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10" w:rsidRDefault="00B44610" w:rsidP="00907F69">
      <w:pPr>
        <w:jc w:val="center"/>
        <w:rPr>
          <w:rFonts w:cs="Times New Roman"/>
          <w:b/>
          <w:sz w:val="24"/>
          <w:szCs w:val="24"/>
        </w:rPr>
      </w:pPr>
      <w:r>
        <w:rPr>
          <w:rFonts w:cs="Times New Roman"/>
          <w:b/>
          <w:sz w:val="24"/>
          <w:szCs w:val="24"/>
        </w:rPr>
        <w:t>SCHOOLS’ ENVIRONMENTAL PROJECTS FOR SUSTAINABLE DEVELOPMENT</w:t>
      </w:r>
    </w:p>
    <w:p w:rsidR="008A7DC9" w:rsidRDefault="00B44610" w:rsidP="00907F69">
      <w:pPr>
        <w:jc w:val="center"/>
        <w:rPr>
          <w:rFonts w:cs="Times New Roman"/>
          <w:sz w:val="24"/>
          <w:szCs w:val="24"/>
        </w:rPr>
      </w:pPr>
      <w:r w:rsidRPr="00B44610">
        <w:rPr>
          <w:rFonts w:cs="Times New Roman"/>
          <w:sz w:val="24"/>
          <w:szCs w:val="24"/>
        </w:rPr>
        <w:t>By: Mr. George Njagi – Senior Education Officer, AFEW Kenya Ltd.</w:t>
      </w:r>
      <w:r w:rsidR="008B6377" w:rsidRPr="00B44610">
        <w:rPr>
          <w:rFonts w:cs="Times New Roman"/>
          <w:sz w:val="24"/>
          <w:szCs w:val="24"/>
        </w:rPr>
        <w:t xml:space="preserve"> </w:t>
      </w:r>
    </w:p>
    <w:p w:rsidR="00B44610" w:rsidRPr="00B44610" w:rsidRDefault="00B44610" w:rsidP="00907F69">
      <w:pPr>
        <w:jc w:val="center"/>
        <w:rPr>
          <w:rFonts w:cs="Times New Roman"/>
          <w:sz w:val="24"/>
          <w:szCs w:val="24"/>
        </w:rPr>
      </w:pPr>
    </w:p>
    <w:p w:rsidR="00907F69" w:rsidRPr="00B2275C" w:rsidRDefault="00907F69" w:rsidP="00907F69">
      <w:pPr>
        <w:spacing w:line="360" w:lineRule="auto"/>
        <w:jc w:val="both"/>
      </w:pPr>
      <w:r w:rsidRPr="00B2275C">
        <w:t>The African Fund for Endangered Wildlife - Kenya (AFEW-(K), popularly known as the Giraffe Centre is a charitable no</w:t>
      </w:r>
      <w:r w:rsidR="00AD51CE">
        <w:t xml:space="preserve">t for </w:t>
      </w:r>
      <w:r w:rsidRPr="00B2275C">
        <w:t>profit organization whose main objective is to educate the youth on the importance of conserving wildlife and the environment. The centre was founded by the late Betty and Jock Leslie Melville in 1979</w:t>
      </w:r>
      <w:r w:rsidR="00125611" w:rsidRPr="00B2275C">
        <w:t xml:space="preserve"> with the aims of breeding a rare type of giraffe known as Rothschild</w:t>
      </w:r>
      <w:r w:rsidR="00AD51CE">
        <w:t>’s</w:t>
      </w:r>
      <w:r w:rsidR="00125611" w:rsidRPr="00B2275C">
        <w:t xml:space="preserve"> as well as to educate on sustainable environmental conservation.  </w:t>
      </w:r>
    </w:p>
    <w:p w:rsidR="00A277BF" w:rsidRPr="00B2275C" w:rsidRDefault="00AD51CE" w:rsidP="00125611">
      <w:pPr>
        <w:spacing w:line="360" w:lineRule="auto"/>
        <w:jc w:val="both"/>
        <w:rPr>
          <w:rFonts w:cs="Times New Roman"/>
        </w:rPr>
      </w:pPr>
      <w:r>
        <w:t>Giraffe Centre</w:t>
      </w:r>
      <w:r w:rsidR="00907F69" w:rsidRPr="00B2275C">
        <w:t xml:space="preserve"> </w:t>
      </w:r>
      <w:r w:rsidR="00F1694D" w:rsidRPr="00B2275C">
        <w:t>sensitizes</w:t>
      </w:r>
      <w:r w:rsidR="00907F69" w:rsidRPr="00B2275C">
        <w:t xml:space="preserve"> Kenyans</w:t>
      </w:r>
      <w:r w:rsidR="00125611" w:rsidRPr="00B2275C">
        <w:t xml:space="preserve">, </w:t>
      </w:r>
      <w:r w:rsidRPr="00B2275C">
        <w:t xml:space="preserve">especially the youth </w:t>
      </w:r>
      <w:r>
        <w:t xml:space="preserve">and </w:t>
      </w:r>
      <w:r w:rsidR="00125611" w:rsidRPr="00B2275C">
        <w:t xml:space="preserve">the community </w:t>
      </w:r>
      <w:r w:rsidR="00907F69" w:rsidRPr="00B2275C">
        <w:t xml:space="preserve">on the importance of conserving nature and the environment so that they can take the initiative of preserving their own biodiversity. </w:t>
      </w:r>
      <w:r w:rsidR="00125611" w:rsidRPr="00B2275C">
        <w:t>T</w:t>
      </w:r>
      <w:r w:rsidR="009D3EF3" w:rsidRPr="00B2275C">
        <w:t xml:space="preserve">hrough </w:t>
      </w:r>
      <w:r w:rsidR="00125611" w:rsidRPr="00B2275C">
        <w:t>he</w:t>
      </w:r>
      <w:r w:rsidR="009D3EF3" w:rsidRPr="00B2275C">
        <w:t xml:space="preserve">r </w:t>
      </w:r>
      <w:r w:rsidR="00173062" w:rsidRPr="00B2275C">
        <w:rPr>
          <w:rFonts w:cs="Times New Roman"/>
        </w:rPr>
        <w:t xml:space="preserve">training of </w:t>
      </w:r>
      <w:r w:rsidR="009D3EF3" w:rsidRPr="00B2275C">
        <w:rPr>
          <w:rFonts w:cs="Times New Roman"/>
        </w:rPr>
        <w:t>trainer’s (ToTs)</w:t>
      </w:r>
      <w:r w:rsidR="00173062" w:rsidRPr="00B2275C">
        <w:rPr>
          <w:rFonts w:cs="Times New Roman"/>
        </w:rPr>
        <w:t xml:space="preserve"> workshops</w:t>
      </w:r>
      <w:r w:rsidR="009D3EF3" w:rsidRPr="00B2275C">
        <w:rPr>
          <w:rFonts w:cs="Times New Roman"/>
        </w:rPr>
        <w:t>, the Giraffe Centre</w:t>
      </w:r>
      <w:r w:rsidR="00173062" w:rsidRPr="00B2275C">
        <w:rPr>
          <w:rFonts w:cs="Times New Roman"/>
        </w:rPr>
        <w:t xml:space="preserve"> has been </w:t>
      </w:r>
      <w:r w:rsidR="009D3EF3" w:rsidRPr="00B2275C">
        <w:rPr>
          <w:rFonts w:cs="Times New Roman"/>
        </w:rPr>
        <w:t>at</w:t>
      </w:r>
      <w:r w:rsidR="00173062" w:rsidRPr="00B2275C">
        <w:rPr>
          <w:rFonts w:cs="Times New Roman"/>
        </w:rPr>
        <w:t xml:space="preserve"> the fore front to ensure provision of E</w:t>
      </w:r>
      <w:r>
        <w:rPr>
          <w:rFonts w:cs="Times New Roman"/>
        </w:rPr>
        <w:t xml:space="preserve">ducation for </w:t>
      </w:r>
      <w:r w:rsidR="00173062" w:rsidRPr="00B2275C">
        <w:rPr>
          <w:rFonts w:cs="Times New Roman"/>
        </w:rPr>
        <w:t>S</w:t>
      </w:r>
      <w:r>
        <w:rPr>
          <w:rFonts w:cs="Times New Roman"/>
        </w:rPr>
        <w:t xml:space="preserve">ustainable </w:t>
      </w:r>
      <w:r w:rsidR="00173062" w:rsidRPr="00B2275C">
        <w:rPr>
          <w:rFonts w:cs="Times New Roman"/>
        </w:rPr>
        <w:t>D</w:t>
      </w:r>
      <w:r>
        <w:rPr>
          <w:rFonts w:cs="Times New Roman"/>
        </w:rPr>
        <w:t>evelopment (ESD)</w:t>
      </w:r>
      <w:r w:rsidR="00173062" w:rsidRPr="00B2275C">
        <w:rPr>
          <w:rFonts w:cs="Times New Roman"/>
        </w:rPr>
        <w:t xml:space="preserve"> for the Kenyan teachers. </w:t>
      </w:r>
      <w:r w:rsidR="00173062" w:rsidRPr="00586032">
        <w:rPr>
          <w:rFonts w:cs="Times New Roman"/>
        </w:rPr>
        <w:t xml:space="preserve">This started way back in </w:t>
      </w:r>
      <w:r w:rsidR="00123C50" w:rsidRPr="00586032">
        <w:rPr>
          <w:rFonts w:cs="Times New Roman"/>
        </w:rPr>
        <w:t>2001</w:t>
      </w:r>
      <w:r w:rsidR="00173062" w:rsidRPr="00586032">
        <w:rPr>
          <w:rFonts w:cs="Times New Roman"/>
        </w:rPr>
        <w:t>, where during this period the Centre engaged teac</w:t>
      </w:r>
      <w:r w:rsidR="002824A5" w:rsidRPr="00586032">
        <w:rPr>
          <w:rFonts w:cs="Times New Roman"/>
        </w:rPr>
        <w:t xml:space="preserve">hers in all levels of education, training them </w:t>
      </w:r>
      <w:r w:rsidR="00173062" w:rsidRPr="00586032">
        <w:rPr>
          <w:rFonts w:cs="Times New Roman"/>
        </w:rPr>
        <w:t>in E</w:t>
      </w:r>
      <w:r w:rsidR="002824A5" w:rsidRPr="00586032">
        <w:rPr>
          <w:rFonts w:cs="Times New Roman"/>
        </w:rPr>
        <w:t xml:space="preserve">nvironmental </w:t>
      </w:r>
      <w:r w:rsidR="00173062" w:rsidRPr="00586032">
        <w:rPr>
          <w:rFonts w:cs="Times New Roman"/>
        </w:rPr>
        <w:t>E</w:t>
      </w:r>
      <w:r w:rsidR="002824A5" w:rsidRPr="00586032">
        <w:rPr>
          <w:rFonts w:cs="Times New Roman"/>
        </w:rPr>
        <w:t>ducation</w:t>
      </w:r>
      <w:r w:rsidR="00586032" w:rsidRPr="00586032">
        <w:rPr>
          <w:rFonts w:cs="Times New Roman"/>
        </w:rPr>
        <w:t xml:space="preserve"> (EE)</w:t>
      </w:r>
      <w:r w:rsidR="00173062" w:rsidRPr="00586032">
        <w:rPr>
          <w:rFonts w:cs="Times New Roman"/>
        </w:rPr>
        <w:t>.</w:t>
      </w:r>
      <w:r w:rsidR="00173062" w:rsidRPr="00B2275C">
        <w:rPr>
          <w:rFonts w:cs="Times New Roman"/>
        </w:rPr>
        <w:t xml:space="preserve"> In 2005, </w:t>
      </w:r>
      <w:r>
        <w:rPr>
          <w:rFonts w:cs="Times New Roman"/>
        </w:rPr>
        <w:t>Giraffe Centre</w:t>
      </w:r>
      <w:r w:rsidR="00F640DE" w:rsidRPr="00B2275C">
        <w:rPr>
          <w:rFonts w:cs="Times New Roman"/>
        </w:rPr>
        <w:t xml:space="preserve"> shifted</w:t>
      </w:r>
      <w:r w:rsidR="00173062" w:rsidRPr="00B2275C">
        <w:rPr>
          <w:rFonts w:cs="Times New Roman"/>
        </w:rPr>
        <w:t xml:space="preserve"> the approach of her trainings from EE to ESD in line with </w:t>
      </w:r>
      <w:r w:rsidR="00CF3EEE" w:rsidRPr="00B2275C">
        <w:rPr>
          <w:rFonts w:cs="Times New Roman"/>
        </w:rPr>
        <w:t>t</w:t>
      </w:r>
      <w:r w:rsidR="00F640DE" w:rsidRPr="00B2275C">
        <w:rPr>
          <w:rFonts w:cs="Times New Roman"/>
        </w:rPr>
        <w:t xml:space="preserve">he UN Decade of Education for Sustainable Development (2005-2014) that seeks to Integrate the values inherent in sustainable development into all aspects of learning to encourage changes in behavior that allow for a more sustainable and just society for all. </w:t>
      </w:r>
      <w:r w:rsidR="00173062" w:rsidRPr="00B2275C">
        <w:rPr>
          <w:rFonts w:cs="Times New Roman"/>
        </w:rPr>
        <w:t xml:space="preserve">This program has seen </w:t>
      </w:r>
      <w:r w:rsidR="00123C50" w:rsidRPr="00B2275C">
        <w:rPr>
          <w:rFonts w:cs="Times New Roman"/>
        </w:rPr>
        <w:t xml:space="preserve">over 2000 </w:t>
      </w:r>
      <w:r w:rsidR="00173062" w:rsidRPr="00B2275C">
        <w:rPr>
          <w:rFonts w:cs="Times New Roman"/>
        </w:rPr>
        <w:t>teachers trained to date</w:t>
      </w:r>
      <w:r w:rsidR="004D3E4A">
        <w:rPr>
          <w:rFonts w:cs="Times New Roman"/>
        </w:rPr>
        <w:t xml:space="preserve"> and over 100 school environmental projects implemented</w:t>
      </w:r>
      <w:r w:rsidR="003A33A1" w:rsidRPr="00B2275C">
        <w:rPr>
          <w:rFonts w:cs="Times New Roman"/>
        </w:rPr>
        <w:t xml:space="preserve"> (AFEW (2010))</w:t>
      </w:r>
      <w:r w:rsidR="00173062" w:rsidRPr="00B2275C">
        <w:rPr>
          <w:rFonts w:cs="Times New Roman"/>
        </w:rPr>
        <w:t>.</w:t>
      </w:r>
      <w:r w:rsidR="0069527B" w:rsidRPr="00B2275C">
        <w:rPr>
          <w:rFonts w:cs="Times New Roman"/>
        </w:rPr>
        <w:t xml:space="preserve"> </w:t>
      </w:r>
    </w:p>
    <w:p w:rsidR="00227746" w:rsidRPr="00B2275C" w:rsidRDefault="00227746" w:rsidP="00FD229E">
      <w:pPr>
        <w:autoSpaceDE w:val="0"/>
        <w:autoSpaceDN w:val="0"/>
        <w:adjustRightInd w:val="0"/>
        <w:spacing w:after="0"/>
        <w:jc w:val="both"/>
        <w:rPr>
          <w:rFonts w:cs="Times New Roman"/>
        </w:rPr>
      </w:pPr>
      <w:r w:rsidRPr="00B2275C">
        <w:rPr>
          <w:rFonts w:cs="Times New Roman"/>
        </w:rPr>
        <w:t xml:space="preserve">During the trainings, </w:t>
      </w:r>
      <w:r w:rsidR="004D3E4A">
        <w:rPr>
          <w:rFonts w:cs="Times New Roman"/>
        </w:rPr>
        <w:t>Giraffe Centre h</w:t>
      </w:r>
      <w:r w:rsidRPr="00B2275C">
        <w:rPr>
          <w:rFonts w:cs="Times New Roman"/>
        </w:rPr>
        <w:t xml:space="preserve">as partnered with different stakeholders </w:t>
      </w:r>
      <w:r w:rsidR="00F1694D">
        <w:rPr>
          <w:rFonts w:cs="Times New Roman"/>
        </w:rPr>
        <w:t>during workshop facilitation as well as funding. These stakeholders include</w:t>
      </w:r>
      <w:r w:rsidRPr="00B2275C">
        <w:rPr>
          <w:rFonts w:cs="Times New Roman"/>
        </w:rPr>
        <w:t>; N</w:t>
      </w:r>
      <w:r w:rsidR="004D3E4A">
        <w:rPr>
          <w:rFonts w:cs="Times New Roman"/>
        </w:rPr>
        <w:t xml:space="preserve">ational Environmental authority, Kenya </w:t>
      </w:r>
      <w:r w:rsidRPr="00B2275C">
        <w:rPr>
          <w:rFonts w:cs="Times New Roman"/>
        </w:rPr>
        <w:t xml:space="preserve">(NEMA), Wildlife Clubs of Kenya (WCK), National Museums of Kenya (NMK), relevant government ministries </w:t>
      </w:r>
      <w:r w:rsidR="004D3E4A">
        <w:rPr>
          <w:rFonts w:cs="Times New Roman"/>
        </w:rPr>
        <w:t>to include</w:t>
      </w:r>
      <w:r w:rsidRPr="00B2275C">
        <w:rPr>
          <w:rFonts w:cs="Times New Roman"/>
        </w:rPr>
        <w:t xml:space="preserve">; Ministry of </w:t>
      </w:r>
      <w:r w:rsidR="00144FBF" w:rsidRPr="00B2275C">
        <w:rPr>
          <w:rFonts w:cs="Times New Roman"/>
        </w:rPr>
        <w:t>Education (</w:t>
      </w:r>
      <w:r w:rsidRPr="00B2275C">
        <w:rPr>
          <w:rFonts w:cs="Times New Roman"/>
        </w:rPr>
        <w:t>M.o.E), Kenya Institute of education (K.I.E)</w:t>
      </w:r>
      <w:r w:rsidR="004D3E4A">
        <w:rPr>
          <w:rFonts w:cs="Times New Roman"/>
        </w:rPr>
        <w:t xml:space="preserve"> and </w:t>
      </w:r>
      <w:r w:rsidRPr="00B2275C">
        <w:rPr>
          <w:rFonts w:cs="Times New Roman"/>
        </w:rPr>
        <w:t>Kenya Institute for the Blind(K.I.B), C</w:t>
      </w:r>
      <w:r w:rsidR="00144FBF">
        <w:rPr>
          <w:rFonts w:cs="Times New Roman"/>
        </w:rPr>
        <w:t xml:space="preserve">ommunity Based </w:t>
      </w:r>
      <w:r w:rsidR="00144FBF" w:rsidRPr="00B2275C">
        <w:rPr>
          <w:rFonts w:cs="Times New Roman"/>
        </w:rPr>
        <w:t>O</w:t>
      </w:r>
      <w:r w:rsidR="00144FBF">
        <w:rPr>
          <w:rFonts w:cs="Times New Roman"/>
        </w:rPr>
        <w:t>rganizations (CBOs)</w:t>
      </w:r>
      <w:r w:rsidRPr="00B2275C">
        <w:rPr>
          <w:rFonts w:cs="Times New Roman"/>
        </w:rPr>
        <w:t xml:space="preserve"> to include youth groups</w:t>
      </w:r>
      <w:r w:rsidR="004D3E4A">
        <w:rPr>
          <w:rFonts w:cs="Times New Roman"/>
        </w:rPr>
        <w:t xml:space="preserve">, women groups particularly those dealing with </w:t>
      </w:r>
      <w:r w:rsidRPr="00B2275C">
        <w:rPr>
          <w:rFonts w:cs="Times New Roman"/>
        </w:rPr>
        <w:t>products made from recycled materials.</w:t>
      </w:r>
    </w:p>
    <w:p w:rsidR="00173062" w:rsidRPr="00B2275C" w:rsidRDefault="00227746" w:rsidP="00C041AA">
      <w:pPr>
        <w:autoSpaceDE w:val="0"/>
        <w:autoSpaceDN w:val="0"/>
        <w:adjustRightInd w:val="0"/>
        <w:spacing w:after="0" w:line="240" w:lineRule="auto"/>
        <w:jc w:val="both"/>
        <w:rPr>
          <w:rFonts w:cs="Times New Roman"/>
        </w:rPr>
      </w:pPr>
      <w:r w:rsidRPr="00B2275C">
        <w:rPr>
          <w:rFonts w:cs="Times New Roman"/>
        </w:rPr>
        <w:t xml:space="preserve">  </w:t>
      </w:r>
    </w:p>
    <w:p w:rsidR="001E187F" w:rsidRPr="00B2275C" w:rsidRDefault="00123C50" w:rsidP="00C041AA">
      <w:pPr>
        <w:jc w:val="both"/>
        <w:rPr>
          <w:rFonts w:cs="Times New Roman"/>
        </w:rPr>
      </w:pPr>
      <w:r w:rsidRPr="00B2275C">
        <w:rPr>
          <w:rFonts w:cs="Times New Roman"/>
        </w:rPr>
        <w:t xml:space="preserve">These </w:t>
      </w:r>
      <w:r w:rsidR="009D3EF3" w:rsidRPr="00B2275C">
        <w:rPr>
          <w:rFonts w:cs="Times New Roman"/>
        </w:rPr>
        <w:t xml:space="preserve">(ToTs) </w:t>
      </w:r>
      <w:r w:rsidRPr="00B2275C">
        <w:rPr>
          <w:rFonts w:cs="Times New Roman"/>
        </w:rPr>
        <w:t>programme emphasi</w:t>
      </w:r>
      <w:r w:rsidR="004D3E4A">
        <w:rPr>
          <w:rFonts w:cs="Times New Roman"/>
        </w:rPr>
        <w:t>ze</w:t>
      </w:r>
      <w:r w:rsidRPr="00B2275C">
        <w:rPr>
          <w:rFonts w:cs="Times New Roman"/>
        </w:rPr>
        <w:t xml:space="preserve">s </w:t>
      </w:r>
      <w:r w:rsidR="004D3E4A">
        <w:rPr>
          <w:rFonts w:cs="Times New Roman"/>
        </w:rPr>
        <w:t xml:space="preserve">more </w:t>
      </w:r>
      <w:r w:rsidRPr="00B2275C">
        <w:rPr>
          <w:rFonts w:cs="Times New Roman"/>
        </w:rPr>
        <w:t xml:space="preserve">on sustainability issues and sustainable development to the participants who thereafter are </w:t>
      </w:r>
      <w:r w:rsidR="004D6D39">
        <w:rPr>
          <w:rFonts w:cs="Times New Roman"/>
        </w:rPr>
        <w:t xml:space="preserve">always </w:t>
      </w:r>
      <w:r w:rsidRPr="00B2275C">
        <w:rPr>
          <w:rFonts w:cs="Times New Roman"/>
        </w:rPr>
        <w:t>expected to go and implement what they learnt in their</w:t>
      </w:r>
      <w:r w:rsidR="004D6D39">
        <w:rPr>
          <w:rFonts w:cs="Times New Roman"/>
        </w:rPr>
        <w:t xml:space="preserve"> respective</w:t>
      </w:r>
      <w:r w:rsidRPr="00B2275C">
        <w:rPr>
          <w:rFonts w:cs="Times New Roman"/>
        </w:rPr>
        <w:t xml:space="preserve"> schools and </w:t>
      </w:r>
      <w:r w:rsidR="004D6D39">
        <w:rPr>
          <w:rFonts w:cs="Times New Roman"/>
        </w:rPr>
        <w:t xml:space="preserve">the </w:t>
      </w:r>
      <w:r w:rsidR="00FC5800" w:rsidRPr="00B2275C">
        <w:rPr>
          <w:rFonts w:cs="Times New Roman"/>
        </w:rPr>
        <w:t>surrounding</w:t>
      </w:r>
      <w:r w:rsidRPr="00B2275C">
        <w:rPr>
          <w:rFonts w:cs="Times New Roman"/>
        </w:rPr>
        <w:t xml:space="preserve"> communities. </w:t>
      </w:r>
      <w:r w:rsidRPr="00DA0D79">
        <w:rPr>
          <w:rFonts w:cs="Times New Roman"/>
        </w:rPr>
        <w:t>M</w:t>
      </w:r>
      <w:r w:rsidR="004D6D39" w:rsidRPr="00DA0D79">
        <w:rPr>
          <w:rFonts w:cs="Times New Roman"/>
        </w:rPr>
        <w:t xml:space="preserve">ost of the </w:t>
      </w:r>
      <w:r w:rsidRPr="00DA0D79">
        <w:rPr>
          <w:rFonts w:cs="Times New Roman"/>
        </w:rPr>
        <w:t>teachers</w:t>
      </w:r>
      <w:r w:rsidR="004D3E4A" w:rsidRPr="00DA0D79">
        <w:rPr>
          <w:rFonts w:cs="Times New Roman"/>
        </w:rPr>
        <w:t xml:space="preserve"> trained with the Giraffe Centre</w:t>
      </w:r>
      <w:r w:rsidRPr="00DA0D79">
        <w:rPr>
          <w:rFonts w:cs="Times New Roman"/>
        </w:rPr>
        <w:t xml:space="preserve"> </w:t>
      </w:r>
      <w:r w:rsidR="004D6D39" w:rsidRPr="00DA0D79">
        <w:rPr>
          <w:rFonts w:cs="Times New Roman"/>
        </w:rPr>
        <w:t xml:space="preserve">are also </w:t>
      </w:r>
      <w:r w:rsidR="00051AFB" w:rsidRPr="00DA0D79">
        <w:rPr>
          <w:rFonts w:cs="Times New Roman"/>
        </w:rPr>
        <w:t>challenged to facilitate information exchange on ESD from the grassroots level</w:t>
      </w:r>
      <w:r w:rsidR="00F640DE" w:rsidRPr="00DA0D79">
        <w:rPr>
          <w:rFonts w:cs="Times New Roman"/>
        </w:rPr>
        <w:t xml:space="preserve"> through the integration of </w:t>
      </w:r>
      <w:r w:rsidR="00051AFB" w:rsidRPr="00DA0D79">
        <w:rPr>
          <w:rFonts w:cs="Times New Roman"/>
        </w:rPr>
        <w:t xml:space="preserve">environmental action learning </w:t>
      </w:r>
      <w:r w:rsidR="004D6D39" w:rsidRPr="00DA0D79">
        <w:rPr>
          <w:rFonts w:cs="Times New Roman"/>
        </w:rPr>
        <w:t xml:space="preserve">in schools through </w:t>
      </w:r>
      <w:r w:rsidR="00051AFB" w:rsidRPr="00DA0D79">
        <w:rPr>
          <w:rFonts w:cs="Times New Roman"/>
        </w:rPr>
        <w:t xml:space="preserve">micro projects </w:t>
      </w:r>
      <w:r w:rsidR="004D6D39" w:rsidRPr="00DA0D79">
        <w:rPr>
          <w:rFonts w:cs="Times New Roman"/>
        </w:rPr>
        <w:t xml:space="preserve">implementation </w:t>
      </w:r>
      <w:r w:rsidR="00051AFB" w:rsidRPr="00DA0D79">
        <w:rPr>
          <w:rFonts w:cs="Times New Roman"/>
        </w:rPr>
        <w:t xml:space="preserve">both </w:t>
      </w:r>
      <w:r w:rsidR="004D6D39" w:rsidRPr="00DA0D79">
        <w:rPr>
          <w:rFonts w:cs="Times New Roman"/>
        </w:rPr>
        <w:t xml:space="preserve">in </w:t>
      </w:r>
      <w:r w:rsidR="00051AFB" w:rsidRPr="00DA0D79">
        <w:rPr>
          <w:rFonts w:cs="Times New Roman"/>
        </w:rPr>
        <w:t>curricular and co-curricular activities. Integrating sustainable issues into all subjects and other school</w:t>
      </w:r>
      <w:r w:rsidR="00051AFB" w:rsidRPr="00B2275C">
        <w:rPr>
          <w:rFonts w:cs="Times New Roman"/>
        </w:rPr>
        <w:t xml:space="preserve"> </w:t>
      </w:r>
      <w:r w:rsidR="00051AFB" w:rsidRPr="00B2275C">
        <w:rPr>
          <w:rFonts w:cs="Times New Roman"/>
        </w:rPr>
        <w:lastRenderedPageBreak/>
        <w:t xml:space="preserve">activities has </w:t>
      </w:r>
      <w:r w:rsidR="009D3EF3" w:rsidRPr="00B2275C">
        <w:rPr>
          <w:rFonts w:cs="Times New Roman"/>
        </w:rPr>
        <w:t xml:space="preserve">shown to have </w:t>
      </w:r>
      <w:r w:rsidR="00051AFB" w:rsidRPr="00B2275C">
        <w:rPr>
          <w:rFonts w:cs="Times New Roman"/>
        </w:rPr>
        <w:t xml:space="preserve">potential </w:t>
      </w:r>
      <w:r w:rsidR="00227746" w:rsidRPr="00B2275C">
        <w:rPr>
          <w:rFonts w:cs="Times New Roman"/>
        </w:rPr>
        <w:t xml:space="preserve">in </w:t>
      </w:r>
      <w:r w:rsidR="00051AFB" w:rsidRPr="00B2275C">
        <w:rPr>
          <w:rFonts w:cs="Times New Roman"/>
        </w:rPr>
        <w:t>address</w:t>
      </w:r>
      <w:r w:rsidR="00227746" w:rsidRPr="00B2275C">
        <w:rPr>
          <w:rFonts w:cs="Times New Roman"/>
        </w:rPr>
        <w:t>ing</w:t>
      </w:r>
      <w:r w:rsidR="00051AFB" w:rsidRPr="00B2275C">
        <w:rPr>
          <w:rFonts w:cs="Times New Roman"/>
        </w:rPr>
        <w:t xml:space="preserve"> current environmental problems facing the world today</w:t>
      </w:r>
      <w:r w:rsidR="004D6D39">
        <w:rPr>
          <w:rFonts w:cs="Times New Roman"/>
        </w:rPr>
        <w:t xml:space="preserve"> (Njagi, 2012)</w:t>
      </w:r>
      <w:r w:rsidR="00051AFB" w:rsidRPr="00B2275C">
        <w:rPr>
          <w:rFonts w:cs="Times New Roman"/>
        </w:rPr>
        <w:t xml:space="preserve">. </w:t>
      </w:r>
    </w:p>
    <w:p w:rsidR="001E187F" w:rsidRPr="00B2275C" w:rsidRDefault="00CE5910" w:rsidP="00C041AA">
      <w:pPr>
        <w:jc w:val="both"/>
        <w:rPr>
          <w:rFonts w:cs="Times New Roman"/>
        </w:rPr>
      </w:pPr>
      <w:r w:rsidRPr="00B2275C">
        <w:rPr>
          <w:rFonts w:cs="Times New Roman"/>
        </w:rPr>
        <w:t>School micro projects give</w:t>
      </w:r>
      <w:r w:rsidR="00051AFB" w:rsidRPr="00B2275C">
        <w:rPr>
          <w:rFonts w:cs="Times New Roman"/>
        </w:rPr>
        <w:t xml:space="preserve"> the learners and the public an opportunity to participate and promote changes required for sustainable future. This stimulates the school-community action learning where teachers use such projects to educate students and the local community members on resou</w:t>
      </w:r>
      <w:r w:rsidR="00F1694D">
        <w:rPr>
          <w:rFonts w:cs="Times New Roman"/>
        </w:rPr>
        <w:t>rce utilization and management</w:t>
      </w:r>
      <w:r w:rsidR="002824A5">
        <w:rPr>
          <w:rFonts w:cs="Times New Roman"/>
        </w:rPr>
        <w:t>. I</w:t>
      </w:r>
      <w:r w:rsidR="006A295C">
        <w:rPr>
          <w:rFonts w:cs="Times New Roman"/>
        </w:rPr>
        <w:t>n 20</w:t>
      </w:r>
      <w:r w:rsidR="00F1694D">
        <w:rPr>
          <w:rFonts w:cs="Times New Roman"/>
        </w:rPr>
        <w:t>12</w:t>
      </w:r>
      <w:r w:rsidR="006A295C">
        <w:rPr>
          <w:rFonts w:cs="Times New Roman"/>
        </w:rPr>
        <w:t>, Giraffe Centre</w:t>
      </w:r>
      <w:r w:rsidR="006A295C" w:rsidRPr="00B2275C">
        <w:rPr>
          <w:rFonts w:cs="Times New Roman"/>
        </w:rPr>
        <w:t xml:space="preserve"> </w:t>
      </w:r>
      <w:r w:rsidR="002824A5">
        <w:rPr>
          <w:rFonts w:cs="Times New Roman"/>
        </w:rPr>
        <w:t xml:space="preserve">was able to </w:t>
      </w:r>
      <w:r w:rsidR="006A295C" w:rsidRPr="00B2275C">
        <w:rPr>
          <w:rFonts w:cs="Times New Roman"/>
        </w:rPr>
        <w:t xml:space="preserve">host </w:t>
      </w:r>
      <w:r w:rsidR="006A295C">
        <w:rPr>
          <w:rFonts w:cs="Times New Roman"/>
        </w:rPr>
        <w:t>many</w:t>
      </w:r>
      <w:r w:rsidR="006A295C" w:rsidRPr="0006439E">
        <w:rPr>
          <w:rFonts w:cs="Times New Roman"/>
        </w:rPr>
        <w:t xml:space="preserve"> for</w:t>
      </w:r>
      <w:r w:rsidR="0006439E" w:rsidRPr="0006439E">
        <w:rPr>
          <w:rFonts w:cs="Times New Roman"/>
        </w:rPr>
        <w:t>a</w:t>
      </w:r>
      <w:r w:rsidR="006A295C" w:rsidRPr="00B2275C">
        <w:rPr>
          <w:rFonts w:cs="Times New Roman"/>
        </w:rPr>
        <w:t xml:space="preserve"> in partnership with other conservation organizations </w:t>
      </w:r>
      <w:r w:rsidR="006A295C">
        <w:rPr>
          <w:rFonts w:cs="Times New Roman"/>
        </w:rPr>
        <w:t xml:space="preserve">and donors </w:t>
      </w:r>
      <w:r w:rsidR="006A295C" w:rsidRPr="00B2275C">
        <w:rPr>
          <w:rFonts w:cs="Times New Roman"/>
        </w:rPr>
        <w:t>to include</w:t>
      </w:r>
      <w:r w:rsidR="006A295C">
        <w:rPr>
          <w:rFonts w:cs="Times New Roman"/>
        </w:rPr>
        <w:t xml:space="preserve">; </w:t>
      </w:r>
      <w:r w:rsidR="006A295C" w:rsidRPr="00B2275C">
        <w:rPr>
          <w:rFonts w:cs="Times New Roman"/>
        </w:rPr>
        <w:t>Kerrigan Waves Trust from the UK</w:t>
      </w:r>
      <w:r w:rsidR="006A295C">
        <w:rPr>
          <w:rFonts w:cs="Times New Roman"/>
        </w:rPr>
        <w:t xml:space="preserve">, </w:t>
      </w:r>
      <w:r w:rsidR="006A295C" w:rsidRPr="00B2275C">
        <w:rPr>
          <w:rFonts w:cs="Times New Roman"/>
        </w:rPr>
        <w:t>Wildlife Clubs of Kenya (WCK) and National Environment Management Authority (NEMA) and Laikipia Wildlife Forum (LWF)</w:t>
      </w:r>
      <w:r w:rsidR="006A295C">
        <w:rPr>
          <w:rFonts w:cs="Times New Roman"/>
        </w:rPr>
        <w:t xml:space="preserve">. Giraffe Centre in partnership with </w:t>
      </w:r>
      <w:r w:rsidR="006A295C" w:rsidRPr="00B2275C">
        <w:rPr>
          <w:rFonts w:cs="Times New Roman"/>
        </w:rPr>
        <w:t>Kerrigan Waves Trust from the UK</w:t>
      </w:r>
      <w:r w:rsidR="006A295C">
        <w:rPr>
          <w:rFonts w:cs="Times New Roman"/>
        </w:rPr>
        <w:t xml:space="preserve"> has over the years funded </w:t>
      </w:r>
      <w:r w:rsidR="00051AFB" w:rsidRPr="00B2275C">
        <w:rPr>
          <w:rFonts w:cs="Times New Roman"/>
        </w:rPr>
        <w:t xml:space="preserve">school micro projects in order to achieve </w:t>
      </w:r>
      <w:r w:rsidR="00526129" w:rsidRPr="00B2275C">
        <w:rPr>
          <w:rFonts w:cs="Times New Roman"/>
        </w:rPr>
        <w:t>the key objectives of the ToT workshops. These projects have played a key role in providing a platform for project based learning, problem based learning and practical based learning at school level with great opportunity for community involvement</w:t>
      </w:r>
      <w:r w:rsidR="006A295C">
        <w:rPr>
          <w:rFonts w:cs="Times New Roman"/>
        </w:rPr>
        <w:t xml:space="preserve"> as well</w:t>
      </w:r>
      <w:r w:rsidR="00526129" w:rsidRPr="00B2275C">
        <w:rPr>
          <w:rFonts w:cs="Times New Roman"/>
        </w:rPr>
        <w:t xml:space="preserve">. </w:t>
      </w:r>
    </w:p>
    <w:p w:rsidR="001E187F" w:rsidRPr="00B2275C" w:rsidRDefault="00526129" w:rsidP="00C041AA">
      <w:pPr>
        <w:jc w:val="both"/>
        <w:rPr>
          <w:rFonts w:cs="Times New Roman"/>
        </w:rPr>
      </w:pPr>
      <w:r w:rsidRPr="00B2275C">
        <w:rPr>
          <w:rFonts w:cs="Times New Roman"/>
        </w:rPr>
        <w:t xml:space="preserve">Our monitoring and evaluation exercises through school visits have revealed that </w:t>
      </w:r>
      <w:r w:rsidR="00F519A2">
        <w:rPr>
          <w:rFonts w:cs="Times New Roman"/>
        </w:rPr>
        <w:t xml:space="preserve">despite the various challenges the schools have been facing, </w:t>
      </w:r>
      <w:r w:rsidRPr="00B2275C">
        <w:rPr>
          <w:rFonts w:cs="Times New Roman"/>
        </w:rPr>
        <w:t>the</w:t>
      </w:r>
      <w:r w:rsidR="00F519A2">
        <w:rPr>
          <w:rFonts w:cs="Times New Roman"/>
        </w:rPr>
        <w:t>se</w:t>
      </w:r>
      <w:r w:rsidRPr="00B2275C">
        <w:rPr>
          <w:rFonts w:cs="Times New Roman"/>
        </w:rPr>
        <w:t xml:space="preserve"> projects </w:t>
      </w:r>
      <w:r w:rsidR="008D4AFB" w:rsidRPr="00B2275C">
        <w:rPr>
          <w:rFonts w:cs="Times New Roman"/>
        </w:rPr>
        <w:t xml:space="preserve">sponsored by </w:t>
      </w:r>
      <w:r w:rsidRPr="00B2275C">
        <w:rPr>
          <w:rFonts w:cs="Times New Roman"/>
        </w:rPr>
        <w:t xml:space="preserve">have immensely contributed towards sustainable </w:t>
      </w:r>
      <w:r w:rsidR="00796CEE">
        <w:rPr>
          <w:rFonts w:cs="Times New Roman"/>
        </w:rPr>
        <w:t xml:space="preserve">environmental </w:t>
      </w:r>
      <w:r w:rsidRPr="00B2275C">
        <w:rPr>
          <w:rFonts w:cs="Times New Roman"/>
        </w:rPr>
        <w:t xml:space="preserve">conservation hence achieving major goals of </w:t>
      </w:r>
      <w:r w:rsidR="00F519A2">
        <w:rPr>
          <w:rFonts w:cs="Times New Roman"/>
        </w:rPr>
        <w:t>E</w:t>
      </w:r>
      <w:r w:rsidRPr="00B2275C">
        <w:rPr>
          <w:rFonts w:cs="Times New Roman"/>
        </w:rPr>
        <w:t>ducatio</w:t>
      </w:r>
      <w:r w:rsidR="00F519A2">
        <w:rPr>
          <w:rFonts w:cs="Times New Roman"/>
        </w:rPr>
        <w:t>n for Sustainable D</w:t>
      </w:r>
      <w:r w:rsidRPr="00B2275C">
        <w:rPr>
          <w:rFonts w:cs="Times New Roman"/>
        </w:rPr>
        <w:t>evelopment through sharing of information. In 2008</w:t>
      </w:r>
      <w:r w:rsidR="00796CEE">
        <w:rPr>
          <w:rFonts w:cs="Times New Roman"/>
        </w:rPr>
        <w:t xml:space="preserve">, </w:t>
      </w:r>
      <w:r w:rsidRPr="00B2275C">
        <w:rPr>
          <w:rFonts w:cs="Times New Roman"/>
        </w:rPr>
        <w:t>2010</w:t>
      </w:r>
      <w:r w:rsidR="00796CEE">
        <w:rPr>
          <w:rFonts w:cs="Times New Roman"/>
        </w:rPr>
        <w:t xml:space="preserve"> and 2012</w:t>
      </w:r>
      <w:r w:rsidRPr="00B2275C">
        <w:rPr>
          <w:rFonts w:cs="Times New Roman"/>
        </w:rPr>
        <w:t xml:space="preserve">, </w:t>
      </w:r>
      <w:r w:rsidR="00796CEE">
        <w:rPr>
          <w:rFonts w:cs="Times New Roman"/>
        </w:rPr>
        <w:t xml:space="preserve">Giraffe Centre </w:t>
      </w:r>
      <w:r w:rsidRPr="00B2275C">
        <w:rPr>
          <w:rFonts w:cs="Times New Roman"/>
        </w:rPr>
        <w:t>organized for follow up workshop</w:t>
      </w:r>
      <w:r w:rsidR="00796CEE">
        <w:rPr>
          <w:rFonts w:cs="Times New Roman"/>
        </w:rPr>
        <w:t xml:space="preserve">s that brought together </w:t>
      </w:r>
      <w:r w:rsidRPr="00B2275C">
        <w:rPr>
          <w:rFonts w:cs="Times New Roman"/>
        </w:rPr>
        <w:t>teacher</w:t>
      </w:r>
      <w:r w:rsidR="00796CEE">
        <w:rPr>
          <w:rFonts w:cs="Times New Roman"/>
        </w:rPr>
        <w:t>s</w:t>
      </w:r>
      <w:r w:rsidRPr="00B2275C">
        <w:rPr>
          <w:rFonts w:cs="Times New Roman"/>
        </w:rPr>
        <w:t xml:space="preserve"> from </w:t>
      </w:r>
      <w:r w:rsidR="00796CEE">
        <w:rPr>
          <w:rFonts w:cs="Times New Roman"/>
        </w:rPr>
        <w:t xml:space="preserve">different schools </w:t>
      </w:r>
      <w:r w:rsidRPr="00B2275C">
        <w:rPr>
          <w:rFonts w:cs="Times New Roman"/>
        </w:rPr>
        <w:t>that ha</w:t>
      </w:r>
      <w:r w:rsidR="00796CEE">
        <w:rPr>
          <w:rFonts w:cs="Times New Roman"/>
        </w:rPr>
        <w:t>d</w:t>
      </w:r>
      <w:r w:rsidRPr="00B2275C">
        <w:rPr>
          <w:rFonts w:cs="Times New Roman"/>
        </w:rPr>
        <w:t xml:space="preserve"> benefited from the micro projects </w:t>
      </w:r>
      <w:r w:rsidR="001E187F" w:rsidRPr="00B2275C">
        <w:rPr>
          <w:rFonts w:cs="Times New Roman"/>
        </w:rPr>
        <w:t>funding</w:t>
      </w:r>
      <w:r w:rsidR="0006439E">
        <w:rPr>
          <w:rFonts w:cs="Times New Roman"/>
        </w:rPr>
        <w:t xml:space="preserve"> and donor agencies to include the Kerrigan Waves Trust, UK and Nile Basin Initiative</w:t>
      </w:r>
      <w:r w:rsidR="001E187F" w:rsidRPr="00B2275C">
        <w:rPr>
          <w:rFonts w:cs="Times New Roman"/>
        </w:rPr>
        <w:t>. T</w:t>
      </w:r>
      <w:r w:rsidRPr="00B2275C">
        <w:rPr>
          <w:rFonts w:cs="Times New Roman"/>
        </w:rPr>
        <w:t>he participants shared their experiences as well as their success stories through presentations and field excursions to some of the schools within Nairobi that have implemented and managed their projects exceptionally</w:t>
      </w:r>
      <w:r w:rsidR="00796CEE">
        <w:rPr>
          <w:rFonts w:cs="Times New Roman"/>
        </w:rPr>
        <w:t xml:space="preserve"> well</w:t>
      </w:r>
      <w:r w:rsidRPr="00B2275C">
        <w:rPr>
          <w:rFonts w:cs="Times New Roman"/>
        </w:rPr>
        <w:t xml:space="preserve">. The teachers were as well able to highlight the linkages of the projects with the curriculum </w:t>
      </w:r>
      <w:r w:rsidR="000A2D1A" w:rsidRPr="00B2275C">
        <w:rPr>
          <w:rFonts w:cs="Times New Roman"/>
        </w:rPr>
        <w:t>and</w:t>
      </w:r>
      <w:r w:rsidRPr="00B2275C">
        <w:rPr>
          <w:rFonts w:cs="Times New Roman"/>
        </w:rPr>
        <w:t xml:space="preserve"> also brought out the sustainability aspects of the same. </w:t>
      </w:r>
    </w:p>
    <w:p w:rsidR="00B2275C" w:rsidRPr="00B2275C" w:rsidRDefault="00A86D35" w:rsidP="00C041AA">
      <w:pPr>
        <w:jc w:val="both"/>
        <w:rPr>
          <w:rFonts w:cs="Times New Roman"/>
        </w:rPr>
      </w:pPr>
      <w:r w:rsidRPr="00B2275C">
        <w:rPr>
          <w:rFonts w:cs="Times New Roman"/>
        </w:rPr>
        <w:t xml:space="preserve">Outlined </w:t>
      </w:r>
      <w:r w:rsidR="00542209">
        <w:rPr>
          <w:rFonts w:cs="Times New Roman"/>
        </w:rPr>
        <w:t xml:space="preserve">case studies below are </w:t>
      </w:r>
      <w:r w:rsidR="00B2275C" w:rsidRPr="00B2275C">
        <w:rPr>
          <w:rFonts w:cs="Times New Roman"/>
        </w:rPr>
        <w:t xml:space="preserve">projects initiated by teachers after undergoing training at the Giraffe Centre. </w:t>
      </w:r>
      <w:r w:rsidR="00542209">
        <w:rPr>
          <w:rFonts w:cs="Times New Roman"/>
        </w:rPr>
        <w:t xml:space="preserve">For any project to qualify for funding, sustainability is key, </w:t>
      </w:r>
      <w:r w:rsidR="00542209" w:rsidRPr="00B2275C">
        <w:rPr>
          <w:rFonts w:cs="Times New Roman"/>
        </w:rPr>
        <w:t>for</w:t>
      </w:r>
      <w:r w:rsidR="00B2275C" w:rsidRPr="00B2275C">
        <w:rPr>
          <w:rFonts w:cs="Times New Roman"/>
        </w:rPr>
        <w:t xml:space="preserve"> example; the fish farming project is actually used by the school as a teaching tool during agriculture lessons, fish that is harvested has also supplemented protein in the school’s diet hence cutting down on cost for food. The tree nursery project sustains itself through the sale of seedlings to the community members. One notable aspect of all the projects is that they have created a link between the schools and the community in the school becomes a resource centre for them.</w:t>
      </w:r>
    </w:p>
    <w:p w:rsidR="00A86D35" w:rsidRPr="00B2275C" w:rsidRDefault="00A86D35" w:rsidP="00B17F9D">
      <w:pPr>
        <w:pStyle w:val="ListParagraph"/>
        <w:numPr>
          <w:ilvl w:val="0"/>
          <w:numId w:val="4"/>
        </w:numPr>
        <w:spacing w:after="0" w:line="240" w:lineRule="auto"/>
        <w:jc w:val="both"/>
        <w:outlineLvl w:val="0"/>
        <w:rPr>
          <w:rFonts w:cs="Times New Roman"/>
          <w:b/>
        </w:rPr>
      </w:pPr>
      <w:r w:rsidRPr="00B2275C">
        <w:rPr>
          <w:rFonts w:cs="Times New Roman"/>
          <w:b/>
        </w:rPr>
        <w:t xml:space="preserve">Subuku primary school – </w:t>
      </w:r>
      <w:r w:rsidR="008B6377" w:rsidRPr="00B2275C">
        <w:rPr>
          <w:rFonts w:cs="Times New Roman"/>
          <w:b/>
        </w:rPr>
        <w:t>Nyandarua</w:t>
      </w:r>
      <w:r w:rsidR="009A66D9" w:rsidRPr="00B2275C">
        <w:rPr>
          <w:rFonts w:cs="Times New Roman"/>
          <w:b/>
        </w:rPr>
        <w:t xml:space="preserve"> County</w:t>
      </w:r>
      <w:r w:rsidR="00542209">
        <w:rPr>
          <w:rFonts w:cs="Times New Roman"/>
          <w:b/>
        </w:rPr>
        <w:t xml:space="preserve"> (Kenya)</w:t>
      </w:r>
      <w:r w:rsidRPr="00B2275C">
        <w:rPr>
          <w:rFonts w:cs="Times New Roman"/>
          <w:b/>
        </w:rPr>
        <w:t xml:space="preserve">– Project:  Water Harvesting and Tree Nursery </w:t>
      </w:r>
    </w:p>
    <w:p w:rsidR="00A86D35" w:rsidRPr="00B2275C" w:rsidRDefault="00542209" w:rsidP="00A86D35">
      <w:pPr>
        <w:jc w:val="both"/>
        <w:outlineLvl w:val="0"/>
        <w:rPr>
          <w:rFonts w:cs="Times New Roman"/>
        </w:rPr>
      </w:pPr>
      <w:r>
        <w:rPr>
          <w:rFonts w:cs="Times New Roman"/>
        </w:rPr>
        <w:t xml:space="preserve">This is a </w:t>
      </w:r>
      <w:r w:rsidR="00A86D35" w:rsidRPr="00B2275C">
        <w:rPr>
          <w:rFonts w:cs="Times New Roman"/>
        </w:rPr>
        <w:t xml:space="preserve">school found in </w:t>
      </w:r>
      <w:r w:rsidR="008B6377" w:rsidRPr="00B2275C">
        <w:rPr>
          <w:rFonts w:cs="Times New Roman"/>
        </w:rPr>
        <w:t>Nyandarua</w:t>
      </w:r>
      <w:r w:rsidR="00A86D35" w:rsidRPr="00B2275C">
        <w:rPr>
          <w:rFonts w:cs="Times New Roman"/>
        </w:rPr>
        <w:t xml:space="preserve"> County</w:t>
      </w:r>
      <w:r w:rsidR="00B17F9D" w:rsidRPr="00B2275C">
        <w:rPr>
          <w:rFonts w:cs="Times New Roman"/>
        </w:rPr>
        <w:t xml:space="preserve"> </w:t>
      </w:r>
      <w:r>
        <w:rPr>
          <w:rFonts w:cs="Times New Roman"/>
        </w:rPr>
        <w:t xml:space="preserve">in the </w:t>
      </w:r>
      <w:r w:rsidR="00B17F9D" w:rsidRPr="00B2275C">
        <w:rPr>
          <w:rFonts w:cs="Times New Roman"/>
        </w:rPr>
        <w:t xml:space="preserve">central part of </w:t>
      </w:r>
      <w:r w:rsidR="00A86D35" w:rsidRPr="00B2275C">
        <w:rPr>
          <w:rFonts w:cs="Times New Roman"/>
        </w:rPr>
        <w:t>Kenya</w:t>
      </w:r>
      <w:r>
        <w:rPr>
          <w:rFonts w:cs="Times New Roman"/>
        </w:rPr>
        <w:t xml:space="preserve">. The school </w:t>
      </w:r>
      <w:r w:rsidR="00A86D35" w:rsidRPr="00B2275C">
        <w:rPr>
          <w:rFonts w:cs="Times New Roman"/>
        </w:rPr>
        <w:t xml:space="preserve">was funded in March 2011 to </w:t>
      </w:r>
      <w:r w:rsidRPr="00B2275C">
        <w:rPr>
          <w:rFonts w:cs="Times New Roman"/>
        </w:rPr>
        <w:t>implement water</w:t>
      </w:r>
      <w:r w:rsidR="00A86D35" w:rsidRPr="00B2275C">
        <w:rPr>
          <w:rFonts w:cs="Times New Roman"/>
        </w:rPr>
        <w:t xml:space="preserve"> harvesting and tree nursery project. The tank was delivered to the school and installed to harvest water from the rooftops </w:t>
      </w:r>
      <w:r>
        <w:rPr>
          <w:rFonts w:cs="Times New Roman"/>
        </w:rPr>
        <w:t>catchment o</w:t>
      </w:r>
      <w:r w:rsidR="00A86D35" w:rsidRPr="00B2275C">
        <w:rPr>
          <w:rFonts w:cs="Times New Roman"/>
        </w:rPr>
        <w:t xml:space="preserve">f the classrooms. </w:t>
      </w:r>
      <w:r>
        <w:rPr>
          <w:rFonts w:cs="Times New Roman"/>
        </w:rPr>
        <w:t xml:space="preserve">When I </w:t>
      </w:r>
      <w:r w:rsidR="00A86D35" w:rsidRPr="00B2275C">
        <w:rPr>
          <w:rFonts w:cs="Times New Roman"/>
        </w:rPr>
        <w:t>visit</w:t>
      </w:r>
      <w:r>
        <w:rPr>
          <w:rFonts w:cs="Times New Roman"/>
        </w:rPr>
        <w:t xml:space="preserve">ed </w:t>
      </w:r>
      <w:r w:rsidR="00A86D35" w:rsidRPr="00B2275C">
        <w:rPr>
          <w:rFonts w:cs="Times New Roman"/>
        </w:rPr>
        <w:t>the school</w:t>
      </w:r>
      <w:r>
        <w:rPr>
          <w:rFonts w:cs="Times New Roman"/>
        </w:rPr>
        <w:t>,</w:t>
      </w:r>
      <w:r w:rsidR="00A86D35" w:rsidRPr="00B2275C">
        <w:rPr>
          <w:rFonts w:cs="Times New Roman"/>
        </w:rPr>
        <w:t xml:space="preserve"> I found out that the students together with their teachers were using the water harvested for the tree nursery</w:t>
      </w:r>
      <w:r w:rsidR="004359D5">
        <w:rPr>
          <w:rFonts w:cs="Times New Roman"/>
        </w:rPr>
        <w:t xml:space="preserve"> which had over </w:t>
      </w:r>
      <w:r w:rsidR="00A86D35" w:rsidRPr="00B2275C">
        <w:rPr>
          <w:rFonts w:cs="Times New Roman"/>
        </w:rPr>
        <w:t>3000 tree seedling</w:t>
      </w:r>
      <w:r w:rsidR="004359D5">
        <w:rPr>
          <w:rFonts w:cs="Times New Roman"/>
        </w:rPr>
        <w:t xml:space="preserve">s, flowers and on one side spring onions and vegetable. When </w:t>
      </w:r>
      <w:r w:rsidR="004359D5">
        <w:rPr>
          <w:rFonts w:cs="Times New Roman"/>
        </w:rPr>
        <w:lastRenderedPageBreak/>
        <w:t>ready, the students are usually allowed to harvest the vegetables and the onions for their family consumption, this motivates the pupils to work and involve themselves more.</w:t>
      </w:r>
      <w:r w:rsidR="00A86D35" w:rsidRPr="00B2275C">
        <w:rPr>
          <w:rFonts w:cs="Times New Roman"/>
        </w:rPr>
        <w:t xml:space="preserve"> </w:t>
      </w:r>
    </w:p>
    <w:p w:rsidR="00A86D35" w:rsidRPr="00B2275C" w:rsidRDefault="00A86D35" w:rsidP="00B17F9D">
      <w:pPr>
        <w:jc w:val="both"/>
        <w:outlineLvl w:val="0"/>
        <w:rPr>
          <w:rFonts w:cs="Times New Roman"/>
        </w:rPr>
      </w:pPr>
      <w:r w:rsidRPr="00B2275C">
        <w:rPr>
          <w:rFonts w:cs="Times New Roman"/>
        </w:rPr>
        <w:t>The school collaborates well with an organization by the name ‘Tree is Life’ based in Nyahururu, they have given out a good number of trees to the community, the major challenges were; shortage of indigenous seeds for planting as the problem of water had been solved through the provision of the tank. Below are some of the pictures:</w:t>
      </w:r>
    </w:p>
    <w:p w:rsidR="00694006" w:rsidRPr="00B2275C" w:rsidRDefault="00694006" w:rsidP="00A86D35">
      <w:pPr>
        <w:jc w:val="both"/>
        <w:outlineLvl w:val="0"/>
        <w:rPr>
          <w:b/>
        </w:rPr>
      </w:pPr>
      <w:r w:rsidRPr="00B2275C">
        <w:rPr>
          <w:b/>
        </w:rPr>
        <w:t xml:space="preserve">               </w:t>
      </w:r>
      <w:r w:rsidR="00A86D35" w:rsidRPr="00B2275C">
        <w:rPr>
          <w:b/>
          <w:noProof/>
        </w:rPr>
        <w:drawing>
          <wp:inline distT="0" distB="0" distL="0" distR="0">
            <wp:extent cx="1988820" cy="1620264"/>
            <wp:effectExtent l="19050" t="0" r="0" b="0"/>
            <wp:docPr id="1" name="Picture 1" descr="DSC06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6847"/>
                    <pic:cNvPicPr>
                      <a:picLocks noChangeAspect="1" noChangeArrowheads="1"/>
                    </pic:cNvPicPr>
                  </pic:nvPicPr>
                  <pic:blipFill>
                    <a:blip r:embed="rId7" cstate="print"/>
                    <a:srcRect/>
                    <a:stretch>
                      <a:fillRect/>
                    </a:stretch>
                  </pic:blipFill>
                  <pic:spPr bwMode="auto">
                    <a:xfrm>
                      <a:off x="0" y="0"/>
                      <a:ext cx="1990531" cy="1621658"/>
                    </a:xfrm>
                    <a:prstGeom prst="rect">
                      <a:avLst/>
                    </a:prstGeom>
                    <a:noFill/>
                    <a:ln w="9525">
                      <a:noFill/>
                      <a:miter lim="800000"/>
                      <a:headEnd/>
                      <a:tailEnd/>
                    </a:ln>
                  </pic:spPr>
                </pic:pic>
              </a:graphicData>
            </a:graphic>
          </wp:inline>
        </w:drawing>
      </w:r>
      <w:r w:rsidR="00A86D35" w:rsidRPr="00B2275C">
        <w:rPr>
          <w:b/>
        </w:rPr>
        <w:t xml:space="preserve">     </w:t>
      </w:r>
      <w:r w:rsidR="00B17F9D" w:rsidRPr="00B2275C">
        <w:rPr>
          <w:b/>
        </w:rPr>
        <w:t xml:space="preserve">   </w:t>
      </w:r>
      <w:r w:rsidR="00A86D35" w:rsidRPr="00B2275C">
        <w:rPr>
          <w:b/>
        </w:rPr>
        <w:t xml:space="preserve">  </w:t>
      </w:r>
      <w:r w:rsidR="00571DB7" w:rsidRPr="00B2275C">
        <w:rPr>
          <w:b/>
        </w:rPr>
        <w:t xml:space="preserve">             </w:t>
      </w:r>
      <w:r w:rsidR="00A86D35" w:rsidRPr="00B2275C">
        <w:rPr>
          <w:b/>
        </w:rPr>
        <w:t xml:space="preserve"> </w:t>
      </w:r>
      <w:r w:rsidR="00A86D35" w:rsidRPr="00B2275C">
        <w:rPr>
          <w:b/>
          <w:noProof/>
        </w:rPr>
        <w:drawing>
          <wp:inline distT="0" distB="0" distL="0" distR="0">
            <wp:extent cx="2038350" cy="1685925"/>
            <wp:effectExtent l="19050" t="0" r="0" b="0"/>
            <wp:docPr id="2" name="Picture 2" descr="DSC06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6857"/>
                    <pic:cNvPicPr>
                      <a:picLocks noChangeAspect="1" noChangeArrowheads="1"/>
                    </pic:cNvPicPr>
                  </pic:nvPicPr>
                  <pic:blipFill>
                    <a:blip r:embed="rId8" cstate="print"/>
                    <a:srcRect/>
                    <a:stretch>
                      <a:fillRect/>
                    </a:stretch>
                  </pic:blipFill>
                  <pic:spPr bwMode="auto">
                    <a:xfrm>
                      <a:off x="0" y="0"/>
                      <a:ext cx="2047023" cy="1693099"/>
                    </a:xfrm>
                    <a:prstGeom prst="rect">
                      <a:avLst/>
                    </a:prstGeom>
                    <a:noFill/>
                    <a:ln w="9525">
                      <a:noFill/>
                      <a:miter lim="800000"/>
                      <a:headEnd/>
                      <a:tailEnd/>
                    </a:ln>
                  </pic:spPr>
                </pic:pic>
              </a:graphicData>
            </a:graphic>
          </wp:inline>
        </w:drawing>
      </w:r>
    </w:p>
    <w:p w:rsidR="00A86D35" w:rsidRPr="00B2275C" w:rsidRDefault="00694006" w:rsidP="00A86D35">
      <w:pPr>
        <w:jc w:val="both"/>
        <w:outlineLvl w:val="0"/>
        <w:rPr>
          <w:rFonts w:cs="Times New Roman"/>
        </w:rPr>
      </w:pPr>
      <w:r w:rsidRPr="00B2275C">
        <w:rPr>
          <w:b/>
        </w:rPr>
        <w:t xml:space="preserve">              </w:t>
      </w:r>
      <w:r w:rsidR="00A86D35" w:rsidRPr="00B2275C">
        <w:rPr>
          <w:rFonts w:cs="Times New Roman"/>
        </w:rPr>
        <w:t xml:space="preserve">A Tree nursery                                 </w:t>
      </w:r>
      <w:r w:rsidR="00A86D35" w:rsidRPr="00B2275C">
        <w:rPr>
          <w:rFonts w:cs="Times New Roman"/>
        </w:rPr>
        <w:tab/>
      </w:r>
      <w:r w:rsidR="00A86D35" w:rsidRPr="00B2275C">
        <w:rPr>
          <w:rFonts w:cs="Times New Roman"/>
        </w:rPr>
        <w:tab/>
        <w:t>Water harvesting in the School</w:t>
      </w:r>
    </w:p>
    <w:p w:rsidR="00A86D35" w:rsidRPr="00B2275C" w:rsidRDefault="00A86D35" w:rsidP="00B17F9D">
      <w:pPr>
        <w:pStyle w:val="ListParagraph"/>
        <w:numPr>
          <w:ilvl w:val="0"/>
          <w:numId w:val="4"/>
        </w:numPr>
        <w:spacing w:after="0" w:line="240" w:lineRule="auto"/>
        <w:jc w:val="both"/>
        <w:outlineLvl w:val="0"/>
        <w:rPr>
          <w:rFonts w:cs="Times New Roman"/>
          <w:b/>
        </w:rPr>
      </w:pPr>
      <w:r w:rsidRPr="00B2275C">
        <w:rPr>
          <w:rFonts w:cs="Times New Roman"/>
          <w:b/>
        </w:rPr>
        <w:t xml:space="preserve">Kauti High School – </w:t>
      </w:r>
      <w:r w:rsidR="008B6377" w:rsidRPr="00B2275C">
        <w:rPr>
          <w:rFonts w:cs="Times New Roman"/>
          <w:b/>
        </w:rPr>
        <w:t>Machakos County</w:t>
      </w:r>
      <w:r w:rsidRPr="00B2275C">
        <w:rPr>
          <w:rFonts w:cs="Times New Roman"/>
          <w:b/>
        </w:rPr>
        <w:t xml:space="preserve"> – Project:  Water Harvesting and Tree Nursery </w:t>
      </w:r>
    </w:p>
    <w:p w:rsidR="00703DC2" w:rsidRPr="00B2275C" w:rsidRDefault="00703DC2" w:rsidP="00703DC2">
      <w:pPr>
        <w:pStyle w:val="ListParagraph"/>
        <w:spacing w:after="0" w:line="240" w:lineRule="auto"/>
        <w:jc w:val="both"/>
        <w:outlineLvl w:val="0"/>
        <w:rPr>
          <w:rFonts w:cs="Times New Roman"/>
          <w:b/>
        </w:rPr>
      </w:pPr>
    </w:p>
    <w:p w:rsidR="00614CC5" w:rsidRPr="00B2275C" w:rsidRDefault="00D855FD" w:rsidP="00A86D35">
      <w:pPr>
        <w:jc w:val="both"/>
        <w:outlineLvl w:val="0"/>
        <w:rPr>
          <w:rFonts w:cs="Times New Roman"/>
        </w:rPr>
      </w:pPr>
      <w:r>
        <w:rPr>
          <w:rFonts w:cs="Times New Roman"/>
        </w:rPr>
        <w:t xml:space="preserve">This </w:t>
      </w:r>
      <w:r w:rsidRPr="00B2275C">
        <w:rPr>
          <w:rFonts w:cs="Times New Roman"/>
        </w:rPr>
        <w:t>school</w:t>
      </w:r>
      <w:r w:rsidR="00E159E1" w:rsidRPr="00B2275C">
        <w:rPr>
          <w:rFonts w:cs="Times New Roman"/>
        </w:rPr>
        <w:t xml:space="preserve"> </w:t>
      </w:r>
      <w:r>
        <w:rPr>
          <w:rFonts w:cs="Times New Roman"/>
        </w:rPr>
        <w:t xml:space="preserve">is located </w:t>
      </w:r>
      <w:r w:rsidRPr="00B2275C">
        <w:rPr>
          <w:rFonts w:cs="Times New Roman"/>
        </w:rPr>
        <w:t>in Machakos County</w:t>
      </w:r>
      <w:r>
        <w:rPr>
          <w:rFonts w:cs="Times New Roman"/>
        </w:rPr>
        <w:t xml:space="preserve">, </w:t>
      </w:r>
      <w:r w:rsidR="00E159E1" w:rsidRPr="00B2275C">
        <w:rPr>
          <w:rFonts w:cs="Times New Roman"/>
        </w:rPr>
        <w:t>in the Eastern region of Kenya. Th</w:t>
      </w:r>
      <w:r>
        <w:rPr>
          <w:rFonts w:cs="Times New Roman"/>
        </w:rPr>
        <w:t>e</w:t>
      </w:r>
      <w:r w:rsidR="00E159E1" w:rsidRPr="00B2275C">
        <w:rPr>
          <w:rFonts w:cs="Times New Roman"/>
        </w:rPr>
        <w:t xml:space="preserve"> school </w:t>
      </w:r>
      <w:r>
        <w:rPr>
          <w:rFonts w:cs="Times New Roman"/>
        </w:rPr>
        <w:t xml:space="preserve">received the </w:t>
      </w:r>
      <w:r w:rsidR="00A86D35" w:rsidRPr="00B2275C">
        <w:rPr>
          <w:rFonts w:cs="Times New Roman"/>
        </w:rPr>
        <w:t>fund</w:t>
      </w:r>
      <w:r>
        <w:rPr>
          <w:rFonts w:cs="Times New Roman"/>
        </w:rPr>
        <w:t>ing</w:t>
      </w:r>
      <w:r w:rsidR="00A86D35" w:rsidRPr="00B2275C">
        <w:rPr>
          <w:rFonts w:cs="Times New Roman"/>
        </w:rPr>
        <w:t xml:space="preserve"> in February 2012 to implement a </w:t>
      </w:r>
      <w:r w:rsidR="00E159E1" w:rsidRPr="00B2275C">
        <w:rPr>
          <w:rFonts w:cs="Times New Roman"/>
        </w:rPr>
        <w:t>school greening project</w:t>
      </w:r>
      <w:r w:rsidR="00A86D35" w:rsidRPr="00B2275C">
        <w:rPr>
          <w:rFonts w:cs="Times New Roman"/>
        </w:rPr>
        <w:t xml:space="preserve">. The </w:t>
      </w:r>
      <w:r w:rsidR="00E159E1" w:rsidRPr="00B2275C">
        <w:rPr>
          <w:rFonts w:cs="Times New Roman"/>
        </w:rPr>
        <w:t xml:space="preserve">first </w:t>
      </w:r>
      <w:r w:rsidR="00571DB7" w:rsidRPr="00B2275C">
        <w:rPr>
          <w:rFonts w:cs="Times New Roman"/>
        </w:rPr>
        <w:t>step that AFEW carried out was</w:t>
      </w:r>
      <w:r w:rsidR="00E159E1" w:rsidRPr="00B2275C">
        <w:rPr>
          <w:rFonts w:cs="Times New Roman"/>
        </w:rPr>
        <w:t xml:space="preserve"> to establish a source of water which was done through a water harvesting projects and there after the teachers and the students collaborate</w:t>
      </w:r>
      <w:r>
        <w:rPr>
          <w:rFonts w:cs="Times New Roman"/>
        </w:rPr>
        <w:t>d</w:t>
      </w:r>
      <w:r w:rsidR="00E159E1" w:rsidRPr="00B2275C">
        <w:rPr>
          <w:rFonts w:cs="Times New Roman"/>
        </w:rPr>
        <w:t xml:space="preserve"> to get flowers and trees </w:t>
      </w:r>
      <w:r>
        <w:rPr>
          <w:rFonts w:cs="Times New Roman"/>
        </w:rPr>
        <w:t xml:space="preserve">that were </w:t>
      </w:r>
      <w:r w:rsidR="00E159E1" w:rsidRPr="00B2275C">
        <w:rPr>
          <w:rFonts w:cs="Times New Roman"/>
        </w:rPr>
        <w:t xml:space="preserve">planted within the school compound. </w:t>
      </w:r>
      <w:r w:rsidR="00A86D35" w:rsidRPr="00B2275C">
        <w:rPr>
          <w:rFonts w:cs="Times New Roman"/>
        </w:rPr>
        <w:t xml:space="preserve">When </w:t>
      </w:r>
      <w:r w:rsidR="00E159E1" w:rsidRPr="00B2275C">
        <w:rPr>
          <w:rFonts w:cs="Times New Roman"/>
        </w:rPr>
        <w:t>I visited</w:t>
      </w:r>
      <w:r w:rsidR="00A86D35" w:rsidRPr="00B2275C">
        <w:rPr>
          <w:rFonts w:cs="Times New Roman"/>
        </w:rPr>
        <w:t xml:space="preserve"> the school </w:t>
      </w:r>
      <w:r w:rsidR="00E159E1" w:rsidRPr="00B2275C">
        <w:rPr>
          <w:rFonts w:cs="Times New Roman"/>
        </w:rPr>
        <w:t xml:space="preserve">I </w:t>
      </w:r>
      <w:r w:rsidR="00A86D35" w:rsidRPr="00B2275C">
        <w:rPr>
          <w:rFonts w:cs="Times New Roman"/>
        </w:rPr>
        <w:t>found that the patron who</w:t>
      </w:r>
      <w:r w:rsidR="00E159E1" w:rsidRPr="00B2275C">
        <w:rPr>
          <w:rFonts w:cs="Times New Roman"/>
        </w:rPr>
        <w:t xml:space="preserve">m AFEW had trained and the one who had initiated the project </w:t>
      </w:r>
      <w:r w:rsidR="00A86D35" w:rsidRPr="00B2275C">
        <w:rPr>
          <w:rFonts w:cs="Times New Roman"/>
        </w:rPr>
        <w:t xml:space="preserve">was transferred to another school. However, </w:t>
      </w:r>
      <w:r w:rsidR="00E159E1" w:rsidRPr="00B2275C">
        <w:rPr>
          <w:rFonts w:cs="Times New Roman"/>
        </w:rPr>
        <w:t xml:space="preserve">this move did not kill the project as </w:t>
      </w:r>
      <w:r w:rsidR="00A86D35" w:rsidRPr="00B2275C">
        <w:rPr>
          <w:rFonts w:cs="Times New Roman"/>
        </w:rPr>
        <w:t xml:space="preserve">the head teacher </w:t>
      </w:r>
      <w:r w:rsidR="00E159E1" w:rsidRPr="00B2275C">
        <w:rPr>
          <w:rFonts w:cs="Times New Roman"/>
        </w:rPr>
        <w:t xml:space="preserve">together with her fellow teachers and the </w:t>
      </w:r>
      <w:r w:rsidR="00571DB7" w:rsidRPr="00B2275C">
        <w:rPr>
          <w:rFonts w:cs="Times New Roman"/>
        </w:rPr>
        <w:t>students went</w:t>
      </w:r>
      <w:r w:rsidR="00E159E1" w:rsidRPr="00B2275C">
        <w:rPr>
          <w:rFonts w:cs="Times New Roman"/>
        </w:rPr>
        <w:t xml:space="preserve"> </w:t>
      </w:r>
      <w:r w:rsidR="00A86D35" w:rsidRPr="00B2275C">
        <w:rPr>
          <w:rFonts w:cs="Times New Roman"/>
        </w:rPr>
        <w:t xml:space="preserve">ahead and </w:t>
      </w:r>
      <w:r w:rsidR="00E159E1" w:rsidRPr="00B2275C">
        <w:rPr>
          <w:rFonts w:cs="Times New Roman"/>
        </w:rPr>
        <w:t>nurtured the pr</w:t>
      </w:r>
      <w:r w:rsidR="00A86D35" w:rsidRPr="00B2275C">
        <w:rPr>
          <w:rFonts w:cs="Times New Roman"/>
        </w:rPr>
        <w:t xml:space="preserve">oject </w:t>
      </w:r>
      <w:r w:rsidR="00E159E1" w:rsidRPr="00B2275C">
        <w:rPr>
          <w:rFonts w:cs="Times New Roman"/>
        </w:rPr>
        <w:t xml:space="preserve">to what is today and </w:t>
      </w:r>
      <w:r w:rsidR="00A86D35" w:rsidRPr="00B2275C">
        <w:rPr>
          <w:rFonts w:cs="Times New Roman"/>
        </w:rPr>
        <w:t xml:space="preserve">as per AFEW’s expectations. </w:t>
      </w:r>
      <w:r>
        <w:rPr>
          <w:rFonts w:cs="Times New Roman"/>
        </w:rPr>
        <w:t>The school has well tendered flower gardens in front of the administration block and all the classrooms. Due to this</w:t>
      </w:r>
      <w:r w:rsidR="00712A2D">
        <w:rPr>
          <w:rFonts w:cs="Times New Roman"/>
        </w:rPr>
        <w:t>, community</w:t>
      </w:r>
      <w:r>
        <w:rPr>
          <w:rFonts w:cs="Times New Roman"/>
        </w:rPr>
        <w:t xml:space="preserve"> members have ended up using the school grounds for their wedding ceremonies, this </w:t>
      </w:r>
      <w:r w:rsidR="00712A2D">
        <w:rPr>
          <w:rFonts w:cs="Times New Roman"/>
        </w:rPr>
        <w:t>has earned the school some revenue that has helped students to go out on field trips.</w:t>
      </w:r>
    </w:p>
    <w:p w:rsidR="00A86D35" w:rsidRPr="00B2275C" w:rsidRDefault="00811133" w:rsidP="00614CC5">
      <w:pPr>
        <w:jc w:val="both"/>
        <w:outlineLvl w:val="0"/>
        <w:rPr>
          <w:rFonts w:cs="Times New Roman"/>
        </w:rPr>
      </w:pPr>
      <w:r>
        <w:rPr>
          <w:rFonts w:cs="Times New Roman"/>
        </w:rPr>
        <w:t>W</w:t>
      </w:r>
      <w:r w:rsidR="00712A2D">
        <w:rPr>
          <w:rFonts w:cs="Times New Roman"/>
        </w:rPr>
        <w:t xml:space="preserve">ith </w:t>
      </w:r>
      <w:r w:rsidR="00614CC5" w:rsidRPr="00B2275C">
        <w:rPr>
          <w:rFonts w:cs="Times New Roman"/>
        </w:rPr>
        <w:t xml:space="preserve">the </w:t>
      </w:r>
      <w:r w:rsidR="00712A2D">
        <w:rPr>
          <w:rFonts w:cs="Times New Roman"/>
        </w:rPr>
        <w:t>funding</w:t>
      </w:r>
      <w:r>
        <w:rPr>
          <w:rFonts w:cs="Times New Roman"/>
        </w:rPr>
        <w:t xml:space="preserve"> as well</w:t>
      </w:r>
      <w:r w:rsidR="00712A2D">
        <w:rPr>
          <w:rFonts w:cs="Times New Roman"/>
        </w:rPr>
        <w:t xml:space="preserve">, the </w:t>
      </w:r>
      <w:r w:rsidR="00614CC5" w:rsidRPr="00B2275C">
        <w:rPr>
          <w:rFonts w:cs="Times New Roman"/>
        </w:rPr>
        <w:t xml:space="preserve">school </w:t>
      </w:r>
      <w:r>
        <w:rPr>
          <w:rFonts w:cs="Times New Roman"/>
        </w:rPr>
        <w:t xml:space="preserve">started </w:t>
      </w:r>
      <w:r w:rsidR="00A86D35" w:rsidRPr="00B2275C">
        <w:rPr>
          <w:rFonts w:cs="Times New Roman"/>
        </w:rPr>
        <w:t xml:space="preserve">fish </w:t>
      </w:r>
      <w:r>
        <w:rPr>
          <w:rFonts w:cs="Times New Roman"/>
        </w:rPr>
        <w:t>farming</w:t>
      </w:r>
      <w:r w:rsidR="00A86D35" w:rsidRPr="00B2275C">
        <w:rPr>
          <w:rFonts w:cs="Times New Roman"/>
        </w:rPr>
        <w:t xml:space="preserve"> </w:t>
      </w:r>
      <w:r w:rsidR="00712A2D">
        <w:rPr>
          <w:rFonts w:cs="Times New Roman"/>
        </w:rPr>
        <w:t>and from the head teacher, the fish was due for harvesting in September 2012</w:t>
      </w:r>
      <w:r w:rsidR="00A86D35" w:rsidRPr="00B2275C">
        <w:rPr>
          <w:rFonts w:cs="Times New Roman"/>
        </w:rPr>
        <w:t>.</w:t>
      </w:r>
      <w:r w:rsidR="00614CC5" w:rsidRPr="00B2275C">
        <w:rPr>
          <w:rFonts w:cs="Times New Roman"/>
        </w:rPr>
        <w:t xml:space="preserve"> AFEW</w:t>
      </w:r>
      <w:r>
        <w:rPr>
          <w:rFonts w:cs="Times New Roman"/>
        </w:rPr>
        <w:t>, s</w:t>
      </w:r>
      <w:r w:rsidR="00712A2D">
        <w:rPr>
          <w:rFonts w:cs="Times New Roman"/>
        </w:rPr>
        <w:t xml:space="preserve"> funded projects in the school ha</w:t>
      </w:r>
      <w:r>
        <w:rPr>
          <w:rFonts w:cs="Times New Roman"/>
        </w:rPr>
        <w:t>ve</w:t>
      </w:r>
      <w:r w:rsidR="00712A2D">
        <w:rPr>
          <w:rFonts w:cs="Times New Roman"/>
        </w:rPr>
        <w:t xml:space="preserve"> attracted other donors to include</w:t>
      </w:r>
      <w:r w:rsidR="00B43223">
        <w:rPr>
          <w:rFonts w:cs="Times New Roman"/>
        </w:rPr>
        <w:t xml:space="preserve">; </w:t>
      </w:r>
      <w:r w:rsidR="00B43223" w:rsidRPr="00B2275C">
        <w:rPr>
          <w:rFonts w:cs="Times New Roman"/>
        </w:rPr>
        <w:t>the</w:t>
      </w:r>
      <w:r w:rsidR="00614CC5" w:rsidRPr="00B2275C">
        <w:rPr>
          <w:rFonts w:cs="Times New Roman"/>
        </w:rPr>
        <w:t xml:space="preserve"> </w:t>
      </w:r>
      <w:r w:rsidR="00A86D35" w:rsidRPr="00B2275C">
        <w:rPr>
          <w:rFonts w:cs="Times New Roman"/>
        </w:rPr>
        <w:t>Constituency Development Fund (CDF)</w:t>
      </w:r>
      <w:r w:rsidR="00614CC5" w:rsidRPr="00B2275C">
        <w:rPr>
          <w:rFonts w:cs="Times New Roman"/>
        </w:rPr>
        <w:t xml:space="preserve"> office and</w:t>
      </w:r>
      <w:r w:rsidR="00A86D35" w:rsidRPr="00B2275C">
        <w:rPr>
          <w:rFonts w:cs="Times New Roman"/>
        </w:rPr>
        <w:t xml:space="preserve"> the local area member of parliament</w:t>
      </w:r>
      <w:r w:rsidR="00614CC5" w:rsidRPr="00B2275C">
        <w:rPr>
          <w:rFonts w:cs="Times New Roman"/>
        </w:rPr>
        <w:t xml:space="preserve"> </w:t>
      </w:r>
      <w:r w:rsidR="00712A2D">
        <w:rPr>
          <w:rFonts w:cs="Times New Roman"/>
        </w:rPr>
        <w:t xml:space="preserve">who </w:t>
      </w:r>
      <w:r w:rsidR="00614CC5" w:rsidRPr="00B2275C">
        <w:rPr>
          <w:rFonts w:cs="Times New Roman"/>
        </w:rPr>
        <w:t>c</w:t>
      </w:r>
      <w:r w:rsidR="00712A2D">
        <w:rPr>
          <w:rFonts w:cs="Times New Roman"/>
        </w:rPr>
        <w:t>a</w:t>
      </w:r>
      <w:r w:rsidR="00614CC5" w:rsidRPr="00B2275C">
        <w:rPr>
          <w:rFonts w:cs="Times New Roman"/>
        </w:rPr>
        <w:t>me in and funded</w:t>
      </w:r>
      <w:r w:rsidR="00712A2D">
        <w:rPr>
          <w:rFonts w:cs="Times New Roman"/>
        </w:rPr>
        <w:t xml:space="preserve"> a </w:t>
      </w:r>
      <w:r w:rsidR="00614CC5" w:rsidRPr="00B2275C">
        <w:rPr>
          <w:rFonts w:cs="Times New Roman"/>
        </w:rPr>
        <w:t>green house</w:t>
      </w:r>
      <w:r w:rsidR="00712A2D">
        <w:rPr>
          <w:rFonts w:cs="Times New Roman"/>
        </w:rPr>
        <w:t xml:space="preserve"> project</w:t>
      </w:r>
      <w:r w:rsidR="00A86D35" w:rsidRPr="00B2275C">
        <w:rPr>
          <w:rFonts w:cs="Times New Roman"/>
        </w:rPr>
        <w:t>.</w:t>
      </w:r>
      <w:r w:rsidR="00614CC5" w:rsidRPr="00B2275C">
        <w:rPr>
          <w:rFonts w:cs="Times New Roman"/>
        </w:rPr>
        <w:t xml:space="preserve"> </w:t>
      </w:r>
      <w:r w:rsidR="00163AA7">
        <w:rPr>
          <w:rFonts w:cs="Times New Roman"/>
        </w:rPr>
        <w:t>The sustainability aspect of these projects is from the money earned through weddings, the sale of seedlings and the fish. For the community, it is a resource centre for them to learn about different projects that they can a well star at home.</w:t>
      </w:r>
    </w:p>
    <w:p w:rsidR="00A86D35" w:rsidRPr="00B2275C" w:rsidRDefault="00A86D35" w:rsidP="00A86D35">
      <w:pPr>
        <w:jc w:val="both"/>
        <w:outlineLvl w:val="0"/>
        <w:rPr>
          <w:b/>
        </w:rPr>
      </w:pPr>
      <w:r w:rsidRPr="00B2275C">
        <w:rPr>
          <w:b/>
        </w:rPr>
        <w:lastRenderedPageBreak/>
        <w:t xml:space="preserve">        </w:t>
      </w:r>
      <w:r w:rsidR="00694006" w:rsidRPr="00B2275C">
        <w:rPr>
          <w:b/>
        </w:rPr>
        <w:t xml:space="preserve">     </w:t>
      </w:r>
      <w:r w:rsidRPr="00B2275C">
        <w:rPr>
          <w:b/>
          <w:noProof/>
        </w:rPr>
        <w:drawing>
          <wp:inline distT="0" distB="0" distL="0" distR="0">
            <wp:extent cx="2066925" cy="1550194"/>
            <wp:effectExtent l="19050" t="0" r="9525" b="0"/>
            <wp:docPr id="5" name="Picture 5" descr="DSC0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4117"/>
                    <pic:cNvPicPr>
                      <a:picLocks noChangeAspect="1" noChangeArrowheads="1"/>
                    </pic:cNvPicPr>
                  </pic:nvPicPr>
                  <pic:blipFill>
                    <a:blip r:embed="rId9" cstate="print"/>
                    <a:srcRect/>
                    <a:stretch>
                      <a:fillRect/>
                    </a:stretch>
                  </pic:blipFill>
                  <pic:spPr bwMode="auto">
                    <a:xfrm>
                      <a:off x="0" y="0"/>
                      <a:ext cx="2066925" cy="1550194"/>
                    </a:xfrm>
                    <a:prstGeom prst="rect">
                      <a:avLst/>
                    </a:prstGeom>
                    <a:noFill/>
                    <a:ln w="9525">
                      <a:noFill/>
                      <a:miter lim="800000"/>
                      <a:headEnd/>
                      <a:tailEnd/>
                    </a:ln>
                  </pic:spPr>
                </pic:pic>
              </a:graphicData>
            </a:graphic>
          </wp:inline>
        </w:drawing>
      </w:r>
      <w:r w:rsidRPr="00B2275C">
        <w:rPr>
          <w:b/>
        </w:rPr>
        <w:t xml:space="preserve">   </w:t>
      </w:r>
      <w:r w:rsidR="00694006" w:rsidRPr="00B2275C">
        <w:rPr>
          <w:b/>
        </w:rPr>
        <w:t xml:space="preserve">                  </w:t>
      </w:r>
      <w:r w:rsidR="00FC293C" w:rsidRPr="00B2275C">
        <w:rPr>
          <w:b/>
        </w:rPr>
        <w:t xml:space="preserve"> </w:t>
      </w:r>
      <w:r w:rsidRPr="00B2275C">
        <w:rPr>
          <w:b/>
        </w:rPr>
        <w:t xml:space="preserve"> </w:t>
      </w:r>
      <w:r w:rsidRPr="00B2275C">
        <w:rPr>
          <w:b/>
          <w:noProof/>
        </w:rPr>
        <w:drawing>
          <wp:inline distT="0" distB="0" distL="0" distR="0">
            <wp:extent cx="2038350" cy="1530576"/>
            <wp:effectExtent l="19050" t="0" r="0" b="0"/>
            <wp:docPr id="6" name="Picture 6" descr="DSC0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4156"/>
                    <pic:cNvPicPr>
                      <a:picLocks noChangeAspect="1" noChangeArrowheads="1"/>
                    </pic:cNvPicPr>
                  </pic:nvPicPr>
                  <pic:blipFill>
                    <a:blip r:embed="rId10" cstate="print"/>
                    <a:srcRect/>
                    <a:stretch>
                      <a:fillRect/>
                    </a:stretch>
                  </pic:blipFill>
                  <pic:spPr bwMode="auto">
                    <a:xfrm>
                      <a:off x="0" y="0"/>
                      <a:ext cx="2038350" cy="1530576"/>
                    </a:xfrm>
                    <a:prstGeom prst="rect">
                      <a:avLst/>
                    </a:prstGeom>
                    <a:noFill/>
                    <a:ln w="9525">
                      <a:noFill/>
                      <a:miter lim="800000"/>
                      <a:headEnd/>
                      <a:tailEnd/>
                    </a:ln>
                  </pic:spPr>
                </pic:pic>
              </a:graphicData>
            </a:graphic>
          </wp:inline>
        </w:drawing>
      </w:r>
    </w:p>
    <w:p w:rsidR="00A86D35" w:rsidRPr="00B2275C" w:rsidRDefault="00A86D35" w:rsidP="00A86D35">
      <w:pPr>
        <w:jc w:val="both"/>
        <w:outlineLvl w:val="0"/>
        <w:rPr>
          <w:rFonts w:cs="Times New Roman"/>
        </w:rPr>
      </w:pPr>
      <w:r w:rsidRPr="00B2275C">
        <w:rPr>
          <w:rFonts w:cs="Times New Roman"/>
        </w:rPr>
        <w:t xml:space="preserve">     </w:t>
      </w:r>
      <w:r w:rsidR="00694006" w:rsidRPr="00B2275C">
        <w:rPr>
          <w:rFonts w:cs="Times New Roman"/>
        </w:rPr>
        <w:t xml:space="preserve">   </w:t>
      </w:r>
      <w:r w:rsidRPr="00B2275C">
        <w:rPr>
          <w:rFonts w:cs="Times New Roman"/>
        </w:rPr>
        <w:t xml:space="preserve"> </w:t>
      </w:r>
      <w:r w:rsidR="003E3DED">
        <w:rPr>
          <w:rFonts w:cs="Times New Roman"/>
        </w:rPr>
        <w:t xml:space="preserve">   </w:t>
      </w:r>
      <w:r w:rsidRPr="00B2275C">
        <w:rPr>
          <w:rFonts w:cs="Times New Roman"/>
        </w:rPr>
        <w:t xml:space="preserve"> </w:t>
      </w:r>
      <w:r w:rsidR="00FC293C" w:rsidRPr="00B2275C">
        <w:rPr>
          <w:rFonts w:cs="Times New Roman"/>
        </w:rPr>
        <w:t>S</w:t>
      </w:r>
      <w:r w:rsidRPr="00B2275C">
        <w:rPr>
          <w:rFonts w:cs="Times New Roman"/>
        </w:rPr>
        <w:t>chool beautification</w:t>
      </w:r>
      <w:r w:rsidR="00FC293C" w:rsidRPr="00B2275C">
        <w:rPr>
          <w:rFonts w:cs="Times New Roman"/>
        </w:rPr>
        <w:t xml:space="preserve"> with flowers            </w:t>
      </w:r>
      <w:r w:rsidRPr="00B2275C">
        <w:rPr>
          <w:rFonts w:cs="Times New Roman"/>
        </w:rPr>
        <w:t xml:space="preserve">       </w:t>
      </w:r>
      <w:r w:rsidR="00703DC2" w:rsidRPr="00B2275C">
        <w:rPr>
          <w:rFonts w:cs="Times New Roman"/>
        </w:rPr>
        <w:t xml:space="preserve"> </w:t>
      </w:r>
      <w:r w:rsidR="003E3DED">
        <w:rPr>
          <w:rFonts w:cs="Times New Roman"/>
        </w:rPr>
        <w:t xml:space="preserve">        </w:t>
      </w:r>
      <w:r w:rsidRPr="00B2275C">
        <w:rPr>
          <w:rFonts w:cs="Times New Roman"/>
        </w:rPr>
        <w:t>Trees planted behind the classrooms</w:t>
      </w:r>
    </w:p>
    <w:p w:rsidR="008B6377" w:rsidRPr="00B2275C" w:rsidRDefault="008B6377" w:rsidP="008B6377">
      <w:pPr>
        <w:pStyle w:val="ListParagraph"/>
        <w:spacing w:after="0" w:line="240" w:lineRule="auto"/>
        <w:jc w:val="both"/>
        <w:outlineLvl w:val="0"/>
        <w:rPr>
          <w:rFonts w:cs="Times New Roman"/>
          <w:b/>
        </w:rPr>
      </w:pPr>
    </w:p>
    <w:p w:rsidR="00A86D35" w:rsidRPr="00B2275C" w:rsidRDefault="00A86D35" w:rsidP="00FC293C">
      <w:pPr>
        <w:pStyle w:val="ListParagraph"/>
        <w:numPr>
          <w:ilvl w:val="0"/>
          <w:numId w:val="4"/>
        </w:numPr>
        <w:spacing w:after="0" w:line="240" w:lineRule="auto"/>
        <w:jc w:val="both"/>
        <w:outlineLvl w:val="0"/>
        <w:rPr>
          <w:rFonts w:cs="Times New Roman"/>
          <w:b/>
        </w:rPr>
      </w:pPr>
      <w:r w:rsidRPr="00B2275C">
        <w:rPr>
          <w:rFonts w:cs="Times New Roman"/>
          <w:b/>
        </w:rPr>
        <w:t>Katutu Girls Secondary School –</w:t>
      </w:r>
      <w:r w:rsidR="008B6377" w:rsidRPr="00B2275C">
        <w:rPr>
          <w:rFonts w:cs="Times New Roman"/>
          <w:b/>
        </w:rPr>
        <w:t xml:space="preserve">Kitui County - </w:t>
      </w:r>
      <w:r w:rsidRPr="00B2275C">
        <w:rPr>
          <w:rFonts w:cs="Times New Roman"/>
          <w:b/>
        </w:rPr>
        <w:t xml:space="preserve">Project: Fish </w:t>
      </w:r>
      <w:r w:rsidR="008B6377" w:rsidRPr="00B2275C">
        <w:rPr>
          <w:rFonts w:cs="Times New Roman"/>
          <w:b/>
        </w:rPr>
        <w:t>Farming</w:t>
      </w:r>
    </w:p>
    <w:p w:rsidR="00703DC2" w:rsidRPr="00B2275C" w:rsidRDefault="00703DC2" w:rsidP="00703DC2">
      <w:pPr>
        <w:pStyle w:val="ListParagraph"/>
        <w:spacing w:after="0" w:line="240" w:lineRule="auto"/>
        <w:jc w:val="both"/>
        <w:outlineLvl w:val="0"/>
        <w:rPr>
          <w:rFonts w:cs="Times New Roman"/>
          <w:b/>
        </w:rPr>
      </w:pPr>
    </w:p>
    <w:p w:rsidR="00A86D35" w:rsidRPr="00B2275C" w:rsidRDefault="00A86D35" w:rsidP="00A86D35">
      <w:pPr>
        <w:ind w:left="90" w:hanging="90"/>
        <w:jc w:val="both"/>
        <w:outlineLvl w:val="0"/>
        <w:rPr>
          <w:rFonts w:cs="Times New Roman"/>
        </w:rPr>
      </w:pPr>
      <w:r w:rsidRPr="00B2275C">
        <w:rPr>
          <w:rFonts w:cs="Times New Roman"/>
        </w:rPr>
        <w:t xml:space="preserve"> This </w:t>
      </w:r>
      <w:r w:rsidR="00FC293C" w:rsidRPr="00B2275C">
        <w:rPr>
          <w:rFonts w:cs="Times New Roman"/>
        </w:rPr>
        <w:t>is a school that is located in</w:t>
      </w:r>
      <w:r w:rsidR="008B6377" w:rsidRPr="00B2275C">
        <w:rPr>
          <w:rFonts w:cs="Times New Roman"/>
        </w:rPr>
        <w:t xml:space="preserve"> Kitui County in </w:t>
      </w:r>
      <w:r w:rsidR="00FC293C" w:rsidRPr="00B2275C">
        <w:rPr>
          <w:rFonts w:cs="Times New Roman"/>
        </w:rPr>
        <w:t xml:space="preserve">the </w:t>
      </w:r>
      <w:r w:rsidR="008B6377" w:rsidRPr="00B2275C">
        <w:rPr>
          <w:rFonts w:cs="Times New Roman"/>
        </w:rPr>
        <w:t>e</w:t>
      </w:r>
      <w:r w:rsidR="00FC293C" w:rsidRPr="00B2275C">
        <w:rPr>
          <w:rFonts w:cs="Times New Roman"/>
        </w:rPr>
        <w:t>astern region of Kenya. AFEW funded the project i</w:t>
      </w:r>
      <w:r w:rsidRPr="00B2275C">
        <w:rPr>
          <w:rFonts w:cs="Times New Roman"/>
        </w:rPr>
        <w:t xml:space="preserve">n </w:t>
      </w:r>
      <w:r w:rsidR="00FC293C" w:rsidRPr="00B2275C">
        <w:rPr>
          <w:rFonts w:cs="Times New Roman"/>
        </w:rPr>
        <w:t>February 2012. A</w:t>
      </w:r>
      <w:r w:rsidRPr="00B2275C">
        <w:rPr>
          <w:rFonts w:cs="Times New Roman"/>
        </w:rPr>
        <w:t>FEW advised the school administration to consult with the local Fisheries Department under the Ministry of Agriculture for guidelines on how to put up the fish pond</w:t>
      </w:r>
      <w:r w:rsidR="00FC293C" w:rsidRPr="00B2275C">
        <w:rPr>
          <w:rFonts w:cs="Times New Roman"/>
        </w:rPr>
        <w:t xml:space="preserve"> and once this was met, we released the funds</w:t>
      </w:r>
      <w:r w:rsidRPr="00B2275C">
        <w:rPr>
          <w:rFonts w:cs="Times New Roman"/>
        </w:rPr>
        <w:t xml:space="preserve">. </w:t>
      </w:r>
      <w:r w:rsidR="00FC293C" w:rsidRPr="00B2275C">
        <w:rPr>
          <w:rFonts w:cs="Times New Roman"/>
        </w:rPr>
        <w:t xml:space="preserve">During my visit, I was marveled to find that the fish </w:t>
      </w:r>
      <w:r w:rsidRPr="00B2275C">
        <w:rPr>
          <w:rFonts w:cs="Times New Roman"/>
        </w:rPr>
        <w:t>pond ha</w:t>
      </w:r>
      <w:r w:rsidR="00FC293C" w:rsidRPr="00B2275C">
        <w:rPr>
          <w:rFonts w:cs="Times New Roman"/>
        </w:rPr>
        <w:t>d</w:t>
      </w:r>
      <w:r w:rsidRPr="00B2275C">
        <w:rPr>
          <w:rFonts w:cs="Times New Roman"/>
        </w:rPr>
        <w:t xml:space="preserve"> over 1000 fishes and </w:t>
      </w:r>
      <w:r w:rsidR="00F649C4">
        <w:rPr>
          <w:rFonts w:cs="Times New Roman"/>
        </w:rPr>
        <w:t xml:space="preserve">I got to understand that school wildlife club members </w:t>
      </w:r>
      <w:r w:rsidRPr="00B2275C">
        <w:rPr>
          <w:rFonts w:cs="Times New Roman"/>
        </w:rPr>
        <w:t xml:space="preserve">had harvested </w:t>
      </w:r>
      <w:r w:rsidR="00F649C4">
        <w:rPr>
          <w:rFonts w:cs="Times New Roman"/>
        </w:rPr>
        <w:t xml:space="preserve">the fish </w:t>
      </w:r>
      <w:r w:rsidRPr="00B2275C">
        <w:rPr>
          <w:rFonts w:cs="Times New Roman"/>
        </w:rPr>
        <w:t xml:space="preserve">the previous day, enough </w:t>
      </w:r>
      <w:r w:rsidR="00FC293C" w:rsidRPr="00B2275C">
        <w:rPr>
          <w:rFonts w:cs="Times New Roman"/>
        </w:rPr>
        <w:t xml:space="preserve">fish </w:t>
      </w:r>
      <w:r w:rsidRPr="00B2275C">
        <w:rPr>
          <w:rFonts w:cs="Times New Roman"/>
        </w:rPr>
        <w:t>to feed the whole school. The school also ha</w:t>
      </w:r>
      <w:r w:rsidR="00FC293C" w:rsidRPr="00B2275C">
        <w:rPr>
          <w:rFonts w:cs="Times New Roman"/>
        </w:rPr>
        <w:t>d</w:t>
      </w:r>
      <w:r w:rsidRPr="00B2275C">
        <w:rPr>
          <w:rFonts w:cs="Times New Roman"/>
        </w:rPr>
        <w:t xml:space="preserve"> a second fish pond that was funded </w:t>
      </w:r>
      <w:r w:rsidR="00FC293C" w:rsidRPr="00B2275C">
        <w:rPr>
          <w:rFonts w:cs="Times New Roman"/>
        </w:rPr>
        <w:t xml:space="preserve">by the Kenya Government </w:t>
      </w:r>
      <w:r w:rsidRPr="00B2275C">
        <w:rPr>
          <w:rFonts w:cs="Times New Roman"/>
        </w:rPr>
        <w:t>through the Economic stimulus Programme (ESP)</w:t>
      </w:r>
      <w:r w:rsidR="00FC293C" w:rsidRPr="00B2275C">
        <w:rPr>
          <w:rFonts w:cs="Times New Roman"/>
        </w:rPr>
        <w:t xml:space="preserve"> as a result of the good work they had done through AFEW funding. </w:t>
      </w:r>
    </w:p>
    <w:p w:rsidR="009A6E3D" w:rsidRDefault="00A86D35" w:rsidP="00A86D35">
      <w:pPr>
        <w:ind w:left="90" w:hanging="90"/>
        <w:jc w:val="both"/>
        <w:outlineLvl w:val="0"/>
        <w:rPr>
          <w:rFonts w:cs="Times New Roman"/>
        </w:rPr>
      </w:pPr>
      <w:r w:rsidRPr="00B2275C">
        <w:rPr>
          <w:rFonts w:cs="Times New Roman"/>
        </w:rPr>
        <w:t xml:space="preserve">The school </w:t>
      </w:r>
      <w:r w:rsidR="00FC293C" w:rsidRPr="00B2275C">
        <w:rPr>
          <w:rFonts w:cs="Times New Roman"/>
        </w:rPr>
        <w:t xml:space="preserve">also </w:t>
      </w:r>
      <w:r w:rsidRPr="00B2275C">
        <w:rPr>
          <w:rFonts w:cs="Times New Roman"/>
        </w:rPr>
        <w:t>has established vegetable gardens, planted bananas and a tr</w:t>
      </w:r>
      <w:r w:rsidR="00F649C4">
        <w:rPr>
          <w:rFonts w:cs="Times New Roman"/>
        </w:rPr>
        <w:t xml:space="preserve">ee nursery with about 100 </w:t>
      </w:r>
      <w:r w:rsidRPr="00B2275C">
        <w:rPr>
          <w:rFonts w:cs="Times New Roman"/>
        </w:rPr>
        <w:t>tree seedlings</w:t>
      </w:r>
      <w:r w:rsidR="00FC293C" w:rsidRPr="00B2275C">
        <w:rPr>
          <w:rFonts w:cs="Times New Roman"/>
        </w:rPr>
        <w:t xml:space="preserve"> surviving</w:t>
      </w:r>
      <w:r w:rsidRPr="00B2275C">
        <w:rPr>
          <w:rFonts w:cs="Times New Roman"/>
        </w:rPr>
        <w:t xml:space="preserve">. The head teacher informed </w:t>
      </w:r>
      <w:r w:rsidR="004F23B2" w:rsidRPr="00B2275C">
        <w:rPr>
          <w:rFonts w:cs="Times New Roman"/>
        </w:rPr>
        <w:t>me</w:t>
      </w:r>
      <w:r w:rsidRPr="00B2275C">
        <w:rPr>
          <w:rFonts w:cs="Times New Roman"/>
        </w:rPr>
        <w:t xml:space="preserve"> that they have sold many seedlings </w:t>
      </w:r>
      <w:r w:rsidR="00F649C4">
        <w:rPr>
          <w:rFonts w:cs="Times New Roman"/>
        </w:rPr>
        <w:t xml:space="preserve">to the community and for those who could not afford; they gave to them free of charge. Due to these projects, the school has become a learning focal point attracting the community members </w:t>
      </w:r>
      <w:r w:rsidR="009A6E3D">
        <w:rPr>
          <w:rFonts w:cs="Times New Roman"/>
        </w:rPr>
        <w:t>to learn on different sustainable agricultural methods. V</w:t>
      </w:r>
      <w:r w:rsidR="00F649C4">
        <w:rPr>
          <w:rFonts w:cs="Times New Roman"/>
        </w:rPr>
        <w:t>isiting schools usually donate some money for the upkeep of the projects</w:t>
      </w:r>
      <w:r w:rsidR="009A6E3D">
        <w:rPr>
          <w:rFonts w:cs="Times New Roman"/>
        </w:rPr>
        <w:t xml:space="preserve">, the vegetables and the fish supplement the school diet hence saving money for the school. </w:t>
      </w:r>
    </w:p>
    <w:p w:rsidR="00A86D35" w:rsidRPr="00B2275C" w:rsidRDefault="004F23B2" w:rsidP="00A86D35">
      <w:pPr>
        <w:ind w:left="90" w:hanging="90"/>
        <w:jc w:val="both"/>
        <w:outlineLvl w:val="0"/>
        <w:rPr>
          <w:rFonts w:cs="Times New Roman"/>
        </w:rPr>
      </w:pPr>
      <w:r w:rsidRPr="00B2275C">
        <w:rPr>
          <w:rFonts w:cs="Times New Roman"/>
        </w:rPr>
        <w:t>Trees planted w</w:t>
      </w:r>
      <w:r w:rsidR="00A86D35" w:rsidRPr="00B2275C">
        <w:rPr>
          <w:rFonts w:cs="Times New Roman"/>
        </w:rPr>
        <w:t>ithin the school compound</w:t>
      </w:r>
      <w:r w:rsidRPr="00B2275C">
        <w:rPr>
          <w:rFonts w:cs="Times New Roman"/>
        </w:rPr>
        <w:t xml:space="preserve"> </w:t>
      </w:r>
      <w:r w:rsidR="00A86D35" w:rsidRPr="00B2275C">
        <w:rPr>
          <w:rFonts w:cs="Times New Roman"/>
        </w:rPr>
        <w:t>have been labeled</w:t>
      </w:r>
      <w:r w:rsidR="009A6E3D">
        <w:rPr>
          <w:rFonts w:cs="Times New Roman"/>
        </w:rPr>
        <w:t xml:space="preserve"> with their </w:t>
      </w:r>
      <w:r w:rsidRPr="00B2275C">
        <w:rPr>
          <w:rFonts w:cs="Times New Roman"/>
        </w:rPr>
        <w:t xml:space="preserve"> economic importance </w:t>
      </w:r>
      <w:r w:rsidR="009A6E3D">
        <w:rPr>
          <w:rFonts w:cs="Times New Roman"/>
        </w:rPr>
        <w:t xml:space="preserve">coming out strongly </w:t>
      </w:r>
      <w:r w:rsidRPr="00B2275C">
        <w:rPr>
          <w:rFonts w:cs="Times New Roman"/>
        </w:rPr>
        <w:t xml:space="preserve">in order to give the students </w:t>
      </w:r>
      <w:r w:rsidR="009A6E3D">
        <w:rPr>
          <w:rFonts w:cs="Times New Roman"/>
        </w:rPr>
        <w:t xml:space="preserve">and anybody visiting the school </w:t>
      </w:r>
      <w:r w:rsidRPr="00B2275C">
        <w:rPr>
          <w:rFonts w:cs="Times New Roman"/>
        </w:rPr>
        <w:t>a reason to conserve them</w:t>
      </w:r>
      <w:r w:rsidR="009A6E3D">
        <w:rPr>
          <w:rFonts w:cs="Times New Roman"/>
        </w:rPr>
        <w:t xml:space="preserve">, this has also changed the </w:t>
      </w:r>
      <w:r w:rsidR="00A86D35" w:rsidRPr="00B2275C">
        <w:rPr>
          <w:rFonts w:cs="Times New Roman"/>
        </w:rPr>
        <w:t xml:space="preserve">teachers and the students </w:t>
      </w:r>
      <w:r w:rsidR="009A6E3D">
        <w:rPr>
          <w:rFonts w:cs="Times New Roman"/>
        </w:rPr>
        <w:t xml:space="preserve">attitudes towards environment and they </w:t>
      </w:r>
      <w:r w:rsidR="00A86D35" w:rsidRPr="00B2275C">
        <w:rPr>
          <w:rFonts w:cs="Times New Roman"/>
        </w:rPr>
        <w:t xml:space="preserve">are </w:t>
      </w:r>
      <w:r w:rsidRPr="00B2275C">
        <w:rPr>
          <w:rFonts w:cs="Times New Roman"/>
        </w:rPr>
        <w:t xml:space="preserve">also </w:t>
      </w:r>
      <w:r w:rsidR="00A86D35" w:rsidRPr="00B2275C">
        <w:rPr>
          <w:rFonts w:cs="Times New Roman"/>
        </w:rPr>
        <w:t>actively involved in feeding the fish, weeding the vegetable gardens, watering the trees as well as the flowers.</w:t>
      </w:r>
      <w:r w:rsidR="009A6E3D">
        <w:rPr>
          <w:rFonts w:cs="Times New Roman"/>
        </w:rPr>
        <w:t xml:space="preserve"> Below are some of the pictures taken showing these projects:-</w:t>
      </w:r>
    </w:p>
    <w:p w:rsidR="00A86D35" w:rsidRPr="00B2275C" w:rsidRDefault="008B6377" w:rsidP="00A86D35">
      <w:pPr>
        <w:jc w:val="both"/>
        <w:outlineLvl w:val="0"/>
      </w:pPr>
      <w:r w:rsidRPr="00B2275C">
        <w:lastRenderedPageBreak/>
        <w:t xml:space="preserve">                        </w:t>
      </w:r>
      <w:r w:rsidR="00A86D35" w:rsidRPr="00B2275C">
        <w:rPr>
          <w:noProof/>
        </w:rPr>
        <w:drawing>
          <wp:inline distT="0" distB="0" distL="0" distR="0">
            <wp:extent cx="1837688" cy="1571625"/>
            <wp:effectExtent l="19050" t="0" r="0" b="0"/>
            <wp:docPr id="9" name="Picture 9" descr="DSC04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4357"/>
                    <pic:cNvPicPr>
                      <a:picLocks noChangeAspect="1" noChangeArrowheads="1"/>
                    </pic:cNvPicPr>
                  </pic:nvPicPr>
                  <pic:blipFill>
                    <a:blip r:embed="rId11" cstate="print"/>
                    <a:srcRect/>
                    <a:stretch>
                      <a:fillRect/>
                    </a:stretch>
                  </pic:blipFill>
                  <pic:spPr bwMode="auto">
                    <a:xfrm>
                      <a:off x="0" y="0"/>
                      <a:ext cx="1841501" cy="1574886"/>
                    </a:xfrm>
                    <a:prstGeom prst="rect">
                      <a:avLst/>
                    </a:prstGeom>
                    <a:noFill/>
                    <a:ln w="9525">
                      <a:noFill/>
                      <a:miter lim="800000"/>
                      <a:headEnd/>
                      <a:tailEnd/>
                    </a:ln>
                  </pic:spPr>
                </pic:pic>
              </a:graphicData>
            </a:graphic>
          </wp:inline>
        </w:drawing>
      </w:r>
      <w:r w:rsidR="00A86D35" w:rsidRPr="00B2275C">
        <w:t xml:space="preserve">   </w:t>
      </w:r>
      <w:r w:rsidR="004F23B2" w:rsidRPr="00B2275C">
        <w:t xml:space="preserve">            </w:t>
      </w:r>
      <w:r w:rsidRPr="00B2275C">
        <w:t xml:space="preserve">     </w:t>
      </w:r>
      <w:r w:rsidR="00A86D35" w:rsidRPr="00B2275C">
        <w:rPr>
          <w:noProof/>
        </w:rPr>
        <w:drawing>
          <wp:inline distT="0" distB="0" distL="0" distR="0">
            <wp:extent cx="1885950" cy="1567543"/>
            <wp:effectExtent l="19050" t="0" r="0" b="0"/>
            <wp:docPr id="10" name="Picture 10" descr="DSC0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4356"/>
                    <pic:cNvPicPr>
                      <a:picLocks noChangeAspect="1" noChangeArrowheads="1"/>
                    </pic:cNvPicPr>
                  </pic:nvPicPr>
                  <pic:blipFill>
                    <a:blip r:embed="rId12" cstate="print"/>
                    <a:srcRect/>
                    <a:stretch>
                      <a:fillRect/>
                    </a:stretch>
                  </pic:blipFill>
                  <pic:spPr bwMode="auto">
                    <a:xfrm>
                      <a:off x="0" y="0"/>
                      <a:ext cx="1889714" cy="1570672"/>
                    </a:xfrm>
                    <a:prstGeom prst="rect">
                      <a:avLst/>
                    </a:prstGeom>
                    <a:noFill/>
                    <a:ln w="9525">
                      <a:noFill/>
                      <a:miter lim="800000"/>
                      <a:headEnd/>
                      <a:tailEnd/>
                    </a:ln>
                  </pic:spPr>
                </pic:pic>
              </a:graphicData>
            </a:graphic>
          </wp:inline>
        </w:drawing>
      </w:r>
    </w:p>
    <w:p w:rsidR="004870C3" w:rsidRPr="00B2275C" w:rsidRDefault="00A86D35" w:rsidP="00A86D35">
      <w:pPr>
        <w:jc w:val="both"/>
        <w:rPr>
          <w:rFonts w:cs="Times New Roman"/>
        </w:rPr>
      </w:pPr>
      <w:r w:rsidRPr="00B2275C">
        <w:rPr>
          <w:rFonts w:cs="Times New Roman"/>
        </w:rPr>
        <w:t xml:space="preserve"> </w:t>
      </w:r>
      <w:r w:rsidR="008B6377" w:rsidRPr="00B2275C">
        <w:rPr>
          <w:rFonts w:cs="Times New Roman"/>
        </w:rPr>
        <w:t xml:space="preserve">                  </w:t>
      </w:r>
      <w:r w:rsidR="00DF02B8">
        <w:rPr>
          <w:rFonts w:cs="Times New Roman"/>
        </w:rPr>
        <w:t xml:space="preserve">   </w:t>
      </w:r>
      <w:r w:rsidR="008B6377" w:rsidRPr="00B2275C">
        <w:rPr>
          <w:rFonts w:cs="Times New Roman"/>
        </w:rPr>
        <w:t xml:space="preserve"> </w:t>
      </w:r>
      <w:r w:rsidRPr="00B2275C">
        <w:rPr>
          <w:rFonts w:cs="Times New Roman"/>
        </w:rPr>
        <w:t xml:space="preserve"> Fish Pond with about 1000 fishes                   </w:t>
      </w:r>
      <w:r w:rsidR="008B6377" w:rsidRPr="00B2275C">
        <w:rPr>
          <w:rFonts w:cs="Times New Roman"/>
        </w:rPr>
        <w:t xml:space="preserve"> </w:t>
      </w:r>
      <w:r w:rsidR="00DF02B8">
        <w:rPr>
          <w:rFonts w:cs="Times New Roman"/>
        </w:rPr>
        <w:t>A</w:t>
      </w:r>
      <w:r w:rsidR="000D5A78" w:rsidRPr="00B2275C">
        <w:rPr>
          <w:rFonts w:cs="Times New Roman"/>
        </w:rPr>
        <w:t xml:space="preserve"> </w:t>
      </w:r>
      <w:r w:rsidRPr="00B2275C">
        <w:rPr>
          <w:rFonts w:cs="Times New Roman"/>
        </w:rPr>
        <w:t xml:space="preserve">vegetable garden at the School       </w:t>
      </w:r>
    </w:p>
    <w:p w:rsidR="00B156B8" w:rsidRPr="00B2275C" w:rsidRDefault="00B156B8" w:rsidP="00B156B8">
      <w:pPr>
        <w:pStyle w:val="ListParagraph"/>
        <w:numPr>
          <w:ilvl w:val="0"/>
          <w:numId w:val="4"/>
        </w:numPr>
        <w:jc w:val="both"/>
        <w:rPr>
          <w:rFonts w:cs="Times New Roman"/>
          <w:b/>
        </w:rPr>
      </w:pPr>
      <w:r w:rsidRPr="00B2275C">
        <w:rPr>
          <w:rFonts w:cs="Times New Roman"/>
          <w:b/>
        </w:rPr>
        <w:t>Langata West Primary School – Nairobi County, Project:-Sustainable Waste Projects</w:t>
      </w:r>
    </w:p>
    <w:p w:rsidR="004658A3" w:rsidRDefault="00B156B8" w:rsidP="00B156B8">
      <w:pPr>
        <w:rPr>
          <w:rFonts w:cs="Times New Roman"/>
        </w:rPr>
      </w:pPr>
      <w:r w:rsidRPr="00B2275C">
        <w:rPr>
          <w:rFonts w:cs="Times New Roman"/>
        </w:rPr>
        <w:t xml:space="preserve">Langata West Primary school </w:t>
      </w:r>
      <w:r w:rsidR="008B6377" w:rsidRPr="00B2275C">
        <w:rPr>
          <w:rFonts w:cs="Times New Roman"/>
        </w:rPr>
        <w:t xml:space="preserve">located </w:t>
      </w:r>
      <w:r w:rsidR="00311D1E">
        <w:rPr>
          <w:rFonts w:cs="Times New Roman"/>
        </w:rPr>
        <w:t>is located in Nairobi and was funded by AFEW for the first time in 2005 to implement a</w:t>
      </w:r>
      <w:r w:rsidR="004658A3">
        <w:rPr>
          <w:rFonts w:cs="Times New Roman"/>
        </w:rPr>
        <w:t xml:space="preserve"> school greening project. After successful implementation of the project, AFEW once again funded a waste management project in the school with the aim of making the school into a model school where other school and the community at large would be visiting to learn on ESD. </w:t>
      </w:r>
      <w:r w:rsidR="00AD51CE">
        <w:rPr>
          <w:rFonts w:cs="Times New Roman"/>
        </w:rPr>
        <w:t>Initially</w:t>
      </w:r>
      <w:r w:rsidR="004658A3">
        <w:rPr>
          <w:rFonts w:cs="Times New Roman"/>
        </w:rPr>
        <w:t xml:space="preserve"> buckets were strategically put outside the classrooms to be used as dust bins and in the course of the day pupils would carry the buckets and they would empty the trash in a pit which by now was no longer a pit but a pile of garbage. Actually, when I visited the school, I caught two pupils on camera disposing the waste.</w:t>
      </w:r>
    </w:p>
    <w:p w:rsidR="00DE34DD" w:rsidRPr="00B2275C" w:rsidRDefault="00B156B8" w:rsidP="00703DC2">
      <w:pPr>
        <w:rPr>
          <w:rFonts w:cs="Times New Roman"/>
        </w:rPr>
      </w:pPr>
      <w:r w:rsidRPr="00B2275C">
        <w:rPr>
          <w:rFonts w:cs="Times New Roman"/>
        </w:rPr>
        <w:t>The project entailed putting up of dust bins at strategic points where pupils could locate them easily; the dust bins also carried on themselves eco-codes</w:t>
      </w:r>
      <w:r w:rsidR="00256FF8">
        <w:rPr>
          <w:rFonts w:cs="Times New Roman"/>
        </w:rPr>
        <w:t xml:space="preserve"> e.g. </w:t>
      </w:r>
      <w:r w:rsidR="00256FF8" w:rsidRPr="00256FF8">
        <w:rPr>
          <w:rFonts w:cs="Times New Roman"/>
          <w:b/>
        </w:rPr>
        <w:t>“ Weka Taka Hapa”</w:t>
      </w:r>
      <w:r w:rsidR="00256FF8">
        <w:rPr>
          <w:rFonts w:cs="Times New Roman"/>
        </w:rPr>
        <w:t xml:space="preserve"> and </w:t>
      </w:r>
      <w:r w:rsidR="00256FF8" w:rsidRPr="00256FF8">
        <w:rPr>
          <w:rFonts w:cs="Times New Roman"/>
          <w:b/>
        </w:rPr>
        <w:t>“Taka ni Pato”</w:t>
      </w:r>
      <w:r w:rsidR="00256FF8">
        <w:rPr>
          <w:rFonts w:cs="Times New Roman"/>
        </w:rPr>
        <w:t xml:space="preserve"> </w:t>
      </w:r>
      <w:r w:rsidR="00256FF8" w:rsidRPr="00B2275C">
        <w:rPr>
          <w:rFonts w:cs="Times New Roman"/>
        </w:rPr>
        <w:t xml:space="preserve"> </w:t>
      </w:r>
      <w:r w:rsidR="00256FF8">
        <w:rPr>
          <w:rFonts w:cs="Times New Roman"/>
        </w:rPr>
        <w:t xml:space="preserve">translated respectively to mean “dump your litter in here” and “ Waste is money”, all these </w:t>
      </w:r>
      <w:r w:rsidRPr="00B2275C">
        <w:rPr>
          <w:rFonts w:cs="Times New Roman"/>
        </w:rPr>
        <w:t>would constantly remind the pupils to make use of the</w:t>
      </w:r>
      <w:r w:rsidR="00256FF8">
        <w:rPr>
          <w:rFonts w:cs="Times New Roman"/>
        </w:rPr>
        <w:t xml:space="preserve"> dust bins</w:t>
      </w:r>
      <w:r w:rsidRPr="00B2275C">
        <w:rPr>
          <w:rFonts w:cs="Times New Roman"/>
        </w:rPr>
        <w:t xml:space="preserve">. Secondly an incinerator was put </w:t>
      </w:r>
      <w:r w:rsidR="00256FF8" w:rsidRPr="00B2275C">
        <w:rPr>
          <w:rFonts w:cs="Times New Roman"/>
        </w:rPr>
        <w:t>up to</w:t>
      </w:r>
      <w:r w:rsidRPr="00B2275C">
        <w:rPr>
          <w:rFonts w:cs="Times New Roman"/>
        </w:rPr>
        <w:t xml:space="preserve"> incinera</w:t>
      </w:r>
      <w:r w:rsidR="00256FF8">
        <w:rPr>
          <w:rFonts w:cs="Times New Roman"/>
        </w:rPr>
        <w:t xml:space="preserve">ted non-biodegradable materials, e.g. the hard plastics </w:t>
      </w:r>
      <w:r w:rsidRPr="00B2275C">
        <w:rPr>
          <w:rFonts w:cs="Times New Roman"/>
        </w:rPr>
        <w:t xml:space="preserve">instead of throwing </w:t>
      </w:r>
      <w:r w:rsidR="00256FF8">
        <w:rPr>
          <w:rFonts w:cs="Times New Roman"/>
        </w:rPr>
        <w:t>t</w:t>
      </w:r>
      <w:r w:rsidRPr="00B2275C">
        <w:rPr>
          <w:rFonts w:cs="Times New Roman"/>
        </w:rPr>
        <w:t xml:space="preserve">hem into the environment. </w:t>
      </w:r>
      <w:r w:rsidR="00DE34DD" w:rsidRPr="00B2275C">
        <w:rPr>
          <w:rFonts w:cs="Times New Roman"/>
        </w:rPr>
        <w:t>With this project the schools has become one of the pupils</w:t>
      </w:r>
      <w:r w:rsidR="00256FF8">
        <w:rPr>
          <w:rFonts w:cs="Times New Roman"/>
        </w:rPr>
        <w:t>’</w:t>
      </w:r>
      <w:r w:rsidR="00DE34DD" w:rsidRPr="00B2275C">
        <w:rPr>
          <w:rFonts w:cs="Times New Roman"/>
        </w:rPr>
        <w:t xml:space="preserve"> friendly schools in the city and </w:t>
      </w:r>
      <w:r w:rsidR="00256FF8">
        <w:rPr>
          <w:rFonts w:cs="Times New Roman"/>
        </w:rPr>
        <w:t xml:space="preserve">has attracted other </w:t>
      </w:r>
      <w:r w:rsidR="00DE34DD" w:rsidRPr="00B2275C">
        <w:rPr>
          <w:rFonts w:cs="Times New Roman"/>
        </w:rPr>
        <w:t xml:space="preserve">schools </w:t>
      </w:r>
      <w:r w:rsidR="00256FF8">
        <w:rPr>
          <w:rFonts w:cs="Times New Roman"/>
        </w:rPr>
        <w:t xml:space="preserve">and the community around to </w:t>
      </w:r>
      <w:r w:rsidR="00DE34DD" w:rsidRPr="00B2275C">
        <w:rPr>
          <w:rFonts w:cs="Times New Roman"/>
        </w:rPr>
        <w:t>visit</w:t>
      </w:r>
      <w:r w:rsidR="00256FF8">
        <w:rPr>
          <w:rFonts w:cs="Times New Roman"/>
        </w:rPr>
        <w:t xml:space="preserve"> and about sustainable waste management.  </w:t>
      </w:r>
      <w:r w:rsidR="00DE34DD" w:rsidRPr="00B2275C">
        <w:rPr>
          <w:rFonts w:cs="Times New Roman"/>
        </w:rPr>
        <w:t>Below are pictures before</w:t>
      </w:r>
      <w:r w:rsidR="00703DC2" w:rsidRPr="00B2275C">
        <w:rPr>
          <w:rFonts w:cs="Times New Roman"/>
        </w:rPr>
        <w:t xml:space="preserve"> and </w:t>
      </w:r>
      <w:r w:rsidR="008B6377" w:rsidRPr="00B2275C">
        <w:rPr>
          <w:rFonts w:cs="Times New Roman"/>
        </w:rPr>
        <w:t>after the</w:t>
      </w:r>
      <w:r w:rsidR="00DE34DD" w:rsidRPr="00B2275C">
        <w:rPr>
          <w:rFonts w:cs="Times New Roman"/>
        </w:rPr>
        <w:t xml:space="preserve"> project implementation:-</w:t>
      </w:r>
    </w:p>
    <w:p w:rsidR="00B4168A" w:rsidRPr="00B2275C" w:rsidRDefault="008E5F07" w:rsidP="00B4168A">
      <w:pPr>
        <w:jc w:val="both"/>
        <w:rPr>
          <w:rFonts w:cs="Times New Roman"/>
        </w:rPr>
      </w:pPr>
      <w:r w:rsidRPr="00B2275C">
        <w:rPr>
          <w:rFonts w:cs="Times New Roman"/>
          <w:noProof/>
        </w:rPr>
        <w:pict>
          <v:shapetype id="_x0000_t32" coordsize="21600,21600" o:spt="32" o:oned="t" path="m,l21600,21600e" filled="f">
            <v:path arrowok="t" fillok="f" o:connecttype="none"/>
            <o:lock v:ext="edit" shapetype="t"/>
          </v:shapetype>
          <v:shape id="_x0000_s1029" type="#_x0000_t32" style="position:absolute;left:0;text-align:left;margin-left:244.5pt;margin-top:66.85pt;width:12.75pt;height:.75pt;flip:y;z-index:251659264" o:connectortype="straight">
            <v:stroke endarrow="block"/>
          </v:shape>
        </w:pict>
      </w:r>
      <w:r w:rsidR="00A86D35" w:rsidRPr="00B2275C">
        <w:rPr>
          <w:rFonts w:cs="Times New Roman"/>
        </w:rPr>
        <w:t xml:space="preserve">   </w:t>
      </w:r>
      <w:r w:rsidR="00DE34DD" w:rsidRPr="00B2275C">
        <w:rPr>
          <w:rFonts w:cs="Times New Roman"/>
          <w:noProof/>
        </w:rPr>
        <w:drawing>
          <wp:inline distT="0" distB="0" distL="0" distR="0">
            <wp:extent cx="1546938" cy="1502478"/>
            <wp:effectExtent l="19050" t="0" r="0" b="0"/>
            <wp:docPr id="3" name="Picture 1" descr="D:\Jeff Koinage and Langata west\DSC0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eff Koinage and Langata west\DSC04343.JPG"/>
                    <pic:cNvPicPr>
                      <a:picLocks noChangeAspect="1" noChangeArrowheads="1"/>
                    </pic:cNvPicPr>
                  </pic:nvPicPr>
                  <pic:blipFill>
                    <a:blip r:embed="rId13" cstate="print"/>
                    <a:srcRect/>
                    <a:stretch>
                      <a:fillRect/>
                    </a:stretch>
                  </pic:blipFill>
                  <pic:spPr bwMode="auto">
                    <a:xfrm>
                      <a:off x="0" y="0"/>
                      <a:ext cx="1555306" cy="1510606"/>
                    </a:xfrm>
                    <a:prstGeom prst="rect">
                      <a:avLst/>
                    </a:prstGeom>
                    <a:noFill/>
                    <a:ln w="9525">
                      <a:noFill/>
                      <a:miter lim="800000"/>
                      <a:headEnd/>
                      <a:tailEnd/>
                    </a:ln>
                  </pic:spPr>
                </pic:pic>
              </a:graphicData>
            </a:graphic>
          </wp:inline>
        </w:drawing>
      </w:r>
      <w:r w:rsidR="00B4168A" w:rsidRPr="00B2275C">
        <w:rPr>
          <w:rFonts w:cs="Times New Roman"/>
        </w:rPr>
        <w:t xml:space="preserve"> </w:t>
      </w:r>
      <w:r w:rsidR="00DE34DD" w:rsidRPr="00B2275C">
        <w:rPr>
          <w:rFonts w:cs="Times New Roman"/>
          <w:noProof/>
        </w:rPr>
        <w:drawing>
          <wp:inline distT="0" distB="0" distL="0" distR="0">
            <wp:extent cx="1438275" cy="1494577"/>
            <wp:effectExtent l="19050" t="0" r="9525" b="0"/>
            <wp:docPr id="4" name="Picture 2" descr="D:\Jeff Koinage and Langata west\DSC04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eff Koinage and Langata west\DSC04345.JPG"/>
                    <pic:cNvPicPr>
                      <a:picLocks noChangeAspect="1" noChangeArrowheads="1"/>
                    </pic:cNvPicPr>
                  </pic:nvPicPr>
                  <pic:blipFill>
                    <a:blip r:embed="rId14" cstate="print"/>
                    <a:srcRect/>
                    <a:stretch>
                      <a:fillRect/>
                    </a:stretch>
                  </pic:blipFill>
                  <pic:spPr bwMode="auto">
                    <a:xfrm>
                      <a:off x="0" y="0"/>
                      <a:ext cx="1440688" cy="1497084"/>
                    </a:xfrm>
                    <a:prstGeom prst="rect">
                      <a:avLst/>
                    </a:prstGeom>
                    <a:noFill/>
                    <a:ln w="9525">
                      <a:noFill/>
                      <a:miter lim="800000"/>
                      <a:headEnd/>
                      <a:tailEnd/>
                    </a:ln>
                  </pic:spPr>
                </pic:pic>
              </a:graphicData>
            </a:graphic>
          </wp:inline>
        </w:drawing>
      </w:r>
      <w:r w:rsidR="00DE34DD" w:rsidRPr="00B2275C">
        <w:rPr>
          <w:rFonts w:cs="Times New Roman"/>
        </w:rPr>
        <w:t xml:space="preserve"> </w:t>
      </w:r>
      <w:r w:rsidR="00B4168A" w:rsidRPr="00B2275C">
        <w:rPr>
          <w:rFonts w:cs="Times New Roman"/>
        </w:rPr>
        <w:t xml:space="preserve">   </w:t>
      </w:r>
      <w:r w:rsidR="00DE34DD" w:rsidRPr="00B2275C">
        <w:rPr>
          <w:rFonts w:cs="Times New Roman"/>
          <w:noProof/>
        </w:rPr>
        <w:drawing>
          <wp:inline distT="0" distB="0" distL="0" distR="0">
            <wp:extent cx="1085850" cy="1447800"/>
            <wp:effectExtent l="19050" t="0" r="0" b="0"/>
            <wp:docPr id="7" name="Picture 1" descr="G:\backup 29nov 2011\from e\2011Pictures\Langata West Pics\DSC05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ckup 29nov 2011\from e\2011Pictures\Langata West Pics\DSC05795.JPG"/>
                    <pic:cNvPicPr>
                      <a:picLocks noChangeAspect="1" noChangeArrowheads="1"/>
                    </pic:cNvPicPr>
                  </pic:nvPicPr>
                  <pic:blipFill>
                    <a:blip r:embed="rId15" cstate="print"/>
                    <a:srcRect/>
                    <a:stretch>
                      <a:fillRect/>
                    </a:stretch>
                  </pic:blipFill>
                  <pic:spPr bwMode="auto">
                    <a:xfrm>
                      <a:off x="0" y="0"/>
                      <a:ext cx="1089155" cy="1452207"/>
                    </a:xfrm>
                    <a:prstGeom prst="rect">
                      <a:avLst/>
                    </a:prstGeom>
                    <a:noFill/>
                    <a:ln w="9525">
                      <a:noFill/>
                      <a:miter lim="800000"/>
                      <a:headEnd/>
                      <a:tailEnd/>
                    </a:ln>
                  </pic:spPr>
                </pic:pic>
              </a:graphicData>
            </a:graphic>
          </wp:inline>
        </w:drawing>
      </w:r>
      <w:r w:rsidR="00B4168A" w:rsidRPr="00B2275C">
        <w:rPr>
          <w:rFonts w:cs="Times New Roman"/>
          <w:noProof/>
        </w:rPr>
        <w:t xml:space="preserve">  </w:t>
      </w:r>
      <w:r w:rsidR="00B4168A" w:rsidRPr="00B2275C">
        <w:rPr>
          <w:rFonts w:cs="Times New Roman"/>
          <w:noProof/>
        </w:rPr>
        <w:drawing>
          <wp:inline distT="0" distB="0" distL="0" distR="0">
            <wp:extent cx="1371600" cy="1444163"/>
            <wp:effectExtent l="19050" t="0" r="0" b="0"/>
            <wp:docPr id="16" name="Picture 3" descr="G:\backup 29nov 2011\from e\2011Pictures\Langata West Pics\DSC05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ackup 29nov 2011\from e\2011Pictures\Langata West Pics\DSC05803.JPG"/>
                    <pic:cNvPicPr>
                      <a:picLocks noChangeAspect="1" noChangeArrowheads="1"/>
                    </pic:cNvPicPr>
                  </pic:nvPicPr>
                  <pic:blipFill>
                    <a:blip r:embed="rId16" cstate="print"/>
                    <a:srcRect/>
                    <a:stretch>
                      <a:fillRect/>
                    </a:stretch>
                  </pic:blipFill>
                  <pic:spPr bwMode="auto">
                    <a:xfrm>
                      <a:off x="0" y="0"/>
                      <a:ext cx="1372993" cy="1445630"/>
                    </a:xfrm>
                    <a:prstGeom prst="rect">
                      <a:avLst/>
                    </a:prstGeom>
                    <a:noFill/>
                    <a:ln w="9525">
                      <a:noFill/>
                      <a:miter lim="800000"/>
                      <a:headEnd/>
                      <a:tailEnd/>
                    </a:ln>
                  </pic:spPr>
                </pic:pic>
              </a:graphicData>
            </a:graphic>
          </wp:inline>
        </w:drawing>
      </w:r>
    </w:p>
    <w:p w:rsidR="00B4168A" w:rsidRPr="00B2275C" w:rsidRDefault="008E5F07" w:rsidP="00B4168A">
      <w:pPr>
        <w:tabs>
          <w:tab w:val="left" w:pos="5880"/>
        </w:tabs>
        <w:rPr>
          <w:rFonts w:cs="Times New Roman"/>
          <w:b/>
          <w:i/>
        </w:rPr>
      </w:pPr>
      <w:r w:rsidRPr="00B2275C">
        <w:rPr>
          <w:rFonts w:cs="Times New Roman"/>
          <w:noProof/>
        </w:rPr>
        <w:pict>
          <v:shape id="_x0000_s1026" type="#_x0000_t32" style="position:absolute;margin-left:218.25pt;margin-top:11.5pt;width:66.75pt;height:.05pt;z-index:251658240" o:connectortype="straight">
            <v:stroke endarrow="block"/>
          </v:shape>
        </w:pict>
      </w:r>
      <w:r w:rsidR="00B4168A" w:rsidRPr="00B2275C">
        <w:rPr>
          <w:rFonts w:cs="Times New Roman"/>
        </w:rPr>
        <w:t xml:space="preserve">                                 </w:t>
      </w:r>
      <w:r w:rsidR="00B4168A" w:rsidRPr="00B2275C">
        <w:rPr>
          <w:rFonts w:cs="Times New Roman"/>
          <w:b/>
          <w:i/>
        </w:rPr>
        <w:t>From this</w:t>
      </w:r>
      <w:r w:rsidR="00B4168A" w:rsidRPr="00B2275C">
        <w:rPr>
          <w:rFonts w:cs="Times New Roman"/>
        </w:rPr>
        <w:t xml:space="preserve"> </w:t>
      </w:r>
      <w:r w:rsidR="00B4168A" w:rsidRPr="00B2275C">
        <w:rPr>
          <w:rFonts w:cs="Times New Roman"/>
        </w:rPr>
        <w:tab/>
      </w:r>
      <w:r w:rsidR="00B4168A" w:rsidRPr="00B2275C">
        <w:rPr>
          <w:rFonts w:cs="Times New Roman"/>
          <w:b/>
          <w:i/>
        </w:rPr>
        <w:t>This</w:t>
      </w:r>
    </w:p>
    <w:p w:rsidR="00D041AB" w:rsidRDefault="00AD6016" w:rsidP="00B4168A">
      <w:pPr>
        <w:rPr>
          <w:rFonts w:cs="Times New Roman"/>
        </w:rPr>
      </w:pPr>
      <w:r>
        <w:rPr>
          <w:rFonts w:cs="Times New Roman"/>
        </w:rPr>
        <w:t xml:space="preserve">Training the teachers and implementation of these projects </w:t>
      </w:r>
      <w:r w:rsidR="00D041AB">
        <w:rPr>
          <w:rFonts w:cs="Times New Roman"/>
        </w:rPr>
        <w:t>ha</w:t>
      </w:r>
      <w:r>
        <w:rPr>
          <w:rFonts w:cs="Times New Roman"/>
        </w:rPr>
        <w:t xml:space="preserve">s not always </w:t>
      </w:r>
      <w:r w:rsidR="00D041AB">
        <w:rPr>
          <w:rFonts w:cs="Times New Roman"/>
        </w:rPr>
        <w:t xml:space="preserve">been </w:t>
      </w:r>
      <w:r>
        <w:rPr>
          <w:rFonts w:cs="Times New Roman"/>
        </w:rPr>
        <w:t xml:space="preserve">smooth sailing. One </w:t>
      </w:r>
      <w:r w:rsidRPr="00D041AB">
        <w:rPr>
          <w:rFonts w:cs="Times New Roman"/>
        </w:rPr>
        <w:t>major challenge that we have face</w:t>
      </w:r>
      <w:r w:rsidR="00D041AB" w:rsidRPr="00D041AB">
        <w:rPr>
          <w:rFonts w:cs="Times New Roman"/>
        </w:rPr>
        <w:t>d</w:t>
      </w:r>
      <w:r w:rsidRPr="00D041AB">
        <w:rPr>
          <w:rFonts w:cs="Times New Roman"/>
        </w:rPr>
        <w:t xml:space="preserve"> is where the head teachers receives the money and </w:t>
      </w:r>
      <w:r w:rsidR="00D041AB" w:rsidRPr="00D041AB">
        <w:rPr>
          <w:rFonts w:cs="Times New Roman"/>
        </w:rPr>
        <w:t xml:space="preserve">denied to pass it </w:t>
      </w:r>
      <w:r w:rsidR="00D041AB" w:rsidRPr="00D041AB">
        <w:rPr>
          <w:rFonts w:cs="Times New Roman"/>
        </w:rPr>
        <w:lastRenderedPageBreak/>
        <w:t xml:space="preserve">to the patron to implement the project. We overcame this challenge by funding schools inform of the materials needed other than giving them money in cash. Other times may be the </w:t>
      </w:r>
      <w:r w:rsidRPr="00D041AB">
        <w:rPr>
          <w:rFonts w:cs="Times New Roman"/>
        </w:rPr>
        <w:t>holds on to it.</w:t>
      </w:r>
      <w:r>
        <w:rPr>
          <w:rFonts w:cs="Times New Roman"/>
        </w:rPr>
        <w:t xml:space="preserve"> </w:t>
      </w:r>
    </w:p>
    <w:p w:rsidR="00B4168A" w:rsidRPr="00B2275C" w:rsidRDefault="00FC5800" w:rsidP="00B4168A">
      <w:pPr>
        <w:rPr>
          <w:rFonts w:cs="Times New Roman"/>
        </w:rPr>
      </w:pPr>
      <w:r w:rsidRPr="00B2275C">
        <w:rPr>
          <w:rFonts w:cs="Times New Roman"/>
        </w:rPr>
        <w:t xml:space="preserve">These are just a few of the many success stories of what teachers </w:t>
      </w:r>
      <w:r w:rsidR="00CD243D">
        <w:rPr>
          <w:rFonts w:cs="Times New Roman"/>
        </w:rPr>
        <w:t xml:space="preserve">have done </w:t>
      </w:r>
      <w:r w:rsidRPr="00B2275C">
        <w:rPr>
          <w:rFonts w:cs="Times New Roman"/>
        </w:rPr>
        <w:t xml:space="preserve">after </w:t>
      </w:r>
      <w:r w:rsidR="00CD243D">
        <w:rPr>
          <w:rFonts w:cs="Times New Roman"/>
        </w:rPr>
        <w:t xml:space="preserve">undergoing </w:t>
      </w:r>
      <w:r w:rsidR="00CD243D" w:rsidRPr="00B2275C">
        <w:rPr>
          <w:rFonts w:cs="Times New Roman"/>
        </w:rPr>
        <w:t>AFEW</w:t>
      </w:r>
      <w:r w:rsidRPr="00B2275C">
        <w:rPr>
          <w:rFonts w:cs="Times New Roman"/>
        </w:rPr>
        <w:t xml:space="preserve"> Training of Trainers programme. </w:t>
      </w:r>
      <w:r w:rsidR="003A33A1" w:rsidRPr="00B2275C">
        <w:rPr>
          <w:rFonts w:cs="Times New Roman"/>
        </w:rPr>
        <w:t>According to Njagi (2012)</w:t>
      </w:r>
      <w:r w:rsidR="00CD243D" w:rsidRPr="00B2275C">
        <w:rPr>
          <w:rFonts w:cs="Times New Roman"/>
        </w:rPr>
        <w:t>,</w:t>
      </w:r>
      <w:r w:rsidR="00CD243D">
        <w:rPr>
          <w:rFonts w:cs="Times New Roman"/>
        </w:rPr>
        <w:t xml:space="preserve"> AFEW is one of the rare organization that have consistently upheld and respected the three pillars of ESD; society, Economy and Environment. In a nut shell, AFEW has effectively taken up the role of supporting the implementation of environmental </w:t>
      </w:r>
      <w:r w:rsidRPr="00B2275C">
        <w:rPr>
          <w:rFonts w:cs="Times New Roman"/>
        </w:rPr>
        <w:t xml:space="preserve">education </w:t>
      </w:r>
      <w:r w:rsidR="00CD243D">
        <w:rPr>
          <w:rFonts w:cs="Times New Roman"/>
        </w:rPr>
        <w:t xml:space="preserve">as a key policy instrument for bringing about transition to </w:t>
      </w:r>
      <w:r w:rsidR="00811133">
        <w:rPr>
          <w:rFonts w:cs="Times New Roman"/>
        </w:rPr>
        <w:t>sustainable development</w:t>
      </w:r>
      <w:r w:rsidR="00CD243D">
        <w:rPr>
          <w:rFonts w:cs="Times New Roman"/>
        </w:rPr>
        <w:t xml:space="preserve">. </w:t>
      </w:r>
      <w:r w:rsidR="00811133">
        <w:rPr>
          <w:rFonts w:cs="Times New Roman"/>
        </w:rPr>
        <w:t xml:space="preserve"> </w:t>
      </w:r>
    </w:p>
    <w:p w:rsidR="003A33A1" w:rsidRDefault="003A33A1" w:rsidP="00B4168A">
      <w:pPr>
        <w:tabs>
          <w:tab w:val="left" w:pos="2535"/>
        </w:tabs>
        <w:rPr>
          <w:rFonts w:cs="Times New Roman"/>
        </w:rPr>
      </w:pPr>
    </w:p>
    <w:p w:rsidR="005A3ECF" w:rsidRDefault="005A3ECF" w:rsidP="00B4168A">
      <w:pPr>
        <w:tabs>
          <w:tab w:val="left" w:pos="2535"/>
        </w:tabs>
        <w:rPr>
          <w:rFonts w:cs="Times New Roman"/>
        </w:rPr>
      </w:pPr>
    </w:p>
    <w:p w:rsidR="00144FBF" w:rsidRPr="00B2275C" w:rsidRDefault="00144FBF" w:rsidP="00B4168A">
      <w:pPr>
        <w:tabs>
          <w:tab w:val="left" w:pos="2535"/>
        </w:tabs>
        <w:rPr>
          <w:rFonts w:cs="Times New Roman"/>
        </w:rPr>
      </w:pPr>
    </w:p>
    <w:p w:rsidR="003A33A1" w:rsidRPr="00B2275C" w:rsidRDefault="003A33A1" w:rsidP="00B4168A">
      <w:pPr>
        <w:tabs>
          <w:tab w:val="left" w:pos="2535"/>
        </w:tabs>
        <w:rPr>
          <w:rFonts w:cs="Times New Roman"/>
          <w:b/>
        </w:rPr>
      </w:pPr>
      <w:r w:rsidRPr="00B2275C">
        <w:rPr>
          <w:rFonts w:cs="Times New Roman"/>
          <w:b/>
        </w:rPr>
        <w:t>References:</w:t>
      </w:r>
    </w:p>
    <w:p w:rsidR="003A33A1" w:rsidRPr="00B2275C" w:rsidRDefault="003A33A1" w:rsidP="00B4168A">
      <w:pPr>
        <w:tabs>
          <w:tab w:val="left" w:pos="2535"/>
        </w:tabs>
        <w:rPr>
          <w:rFonts w:cs="Times New Roman"/>
          <w:i/>
        </w:rPr>
      </w:pPr>
      <w:r w:rsidRPr="00B2275C">
        <w:rPr>
          <w:rFonts w:cs="Times New Roman"/>
        </w:rPr>
        <w:t xml:space="preserve">AFEW, (2006); AFEW Giraffe News; </w:t>
      </w:r>
      <w:r w:rsidRPr="00B2275C">
        <w:rPr>
          <w:rFonts w:cs="Times New Roman"/>
          <w:i/>
        </w:rPr>
        <w:t>Issue no. 8</w:t>
      </w:r>
    </w:p>
    <w:p w:rsidR="003A33A1" w:rsidRPr="00B2275C" w:rsidRDefault="009E5D6E" w:rsidP="00B4168A">
      <w:pPr>
        <w:tabs>
          <w:tab w:val="left" w:pos="2535"/>
        </w:tabs>
        <w:rPr>
          <w:rFonts w:cs="Times New Roman"/>
          <w:i/>
        </w:rPr>
      </w:pPr>
      <w:r w:rsidRPr="00B2275C">
        <w:rPr>
          <w:rFonts w:cs="Times New Roman"/>
        </w:rPr>
        <w:t>AFEW,</w:t>
      </w:r>
      <w:r w:rsidR="003A33A1" w:rsidRPr="00B2275C">
        <w:rPr>
          <w:rFonts w:cs="Times New Roman"/>
        </w:rPr>
        <w:t xml:space="preserve"> (20</w:t>
      </w:r>
      <w:r w:rsidR="005D7475">
        <w:rPr>
          <w:rFonts w:cs="Times New Roman"/>
        </w:rPr>
        <w:t>08</w:t>
      </w:r>
      <w:r w:rsidR="003A33A1" w:rsidRPr="00B2275C">
        <w:rPr>
          <w:rFonts w:cs="Times New Roman"/>
        </w:rPr>
        <w:t xml:space="preserve">); AFEW Giraffe News; </w:t>
      </w:r>
      <w:r w:rsidR="003A33A1" w:rsidRPr="00B2275C">
        <w:rPr>
          <w:rFonts w:cs="Times New Roman"/>
          <w:i/>
        </w:rPr>
        <w:t>Issue no.</w:t>
      </w:r>
      <w:r w:rsidR="005D7475">
        <w:rPr>
          <w:rFonts w:cs="Times New Roman"/>
          <w:i/>
        </w:rPr>
        <w:t>10</w:t>
      </w:r>
    </w:p>
    <w:p w:rsidR="008A7DC9" w:rsidRPr="00B4168A" w:rsidRDefault="003A33A1" w:rsidP="00B4168A">
      <w:pPr>
        <w:tabs>
          <w:tab w:val="left" w:pos="2535"/>
        </w:tabs>
        <w:rPr>
          <w:rFonts w:ascii="Times New Roman" w:hAnsi="Times New Roman" w:cs="Times New Roman"/>
          <w:sz w:val="24"/>
          <w:szCs w:val="24"/>
        </w:rPr>
      </w:pPr>
      <w:r w:rsidRPr="00B2275C">
        <w:rPr>
          <w:rFonts w:cs="Times New Roman"/>
        </w:rPr>
        <w:t xml:space="preserve">Njagi G. (2012); </w:t>
      </w:r>
      <w:r w:rsidRPr="00B2275C">
        <w:rPr>
          <w:rFonts w:cs="Times New Roman"/>
          <w:i/>
        </w:rPr>
        <w:t>Impact of Nature Education Centres in Promoting Sustainable Environmental Educ</w:t>
      </w:r>
      <w:r w:rsidR="005D7475">
        <w:rPr>
          <w:rFonts w:cs="Times New Roman"/>
          <w:i/>
        </w:rPr>
        <w:t>a</w:t>
      </w:r>
      <w:r w:rsidRPr="00B2275C">
        <w:rPr>
          <w:rFonts w:cs="Times New Roman"/>
          <w:i/>
        </w:rPr>
        <w:t>tion and Awareness; A case Study of the Giraffe Ce</w:t>
      </w:r>
      <w:r w:rsidRPr="00B2275C">
        <w:rPr>
          <w:rFonts w:cs="Times New Roman"/>
          <w:i/>
          <w:sz w:val="24"/>
          <w:szCs w:val="24"/>
        </w:rPr>
        <w:t>ntre</w:t>
      </w:r>
      <w:r w:rsidRPr="00B2275C">
        <w:rPr>
          <w:rFonts w:cs="Times New Roman"/>
          <w:sz w:val="24"/>
          <w:szCs w:val="24"/>
        </w:rPr>
        <w:t>: Unpublished Thesis</w:t>
      </w:r>
      <w:r w:rsidR="00B4168A">
        <w:rPr>
          <w:rFonts w:ascii="Times New Roman" w:hAnsi="Times New Roman" w:cs="Times New Roman"/>
          <w:sz w:val="24"/>
          <w:szCs w:val="24"/>
        </w:rPr>
        <w:tab/>
      </w:r>
    </w:p>
    <w:sectPr w:rsidR="008A7DC9" w:rsidRPr="00B4168A" w:rsidSect="00B55521">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6F4" w:rsidRDefault="003916F4" w:rsidP="008B6377">
      <w:pPr>
        <w:spacing w:after="0" w:line="240" w:lineRule="auto"/>
      </w:pPr>
      <w:r>
        <w:separator/>
      </w:r>
    </w:p>
  </w:endnote>
  <w:endnote w:type="continuationSeparator" w:id="1">
    <w:p w:rsidR="003916F4" w:rsidRDefault="003916F4" w:rsidP="008B6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500"/>
      <w:docPartObj>
        <w:docPartGallery w:val="Page Numbers (Bottom of Page)"/>
        <w:docPartUnique/>
      </w:docPartObj>
    </w:sdtPr>
    <w:sdtContent>
      <w:p w:rsidR="00F1694D" w:rsidRDefault="00F1694D">
        <w:pPr>
          <w:pStyle w:val="Footer"/>
          <w:jc w:val="right"/>
        </w:pPr>
        <w:fldSimple w:instr=" PAGE   \* MERGEFORMAT ">
          <w:r w:rsidR="00EF78F7">
            <w:rPr>
              <w:noProof/>
            </w:rPr>
            <w:t>6</w:t>
          </w:r>
        </w:fldSimple>
      </w:p>
    </w:sdtContent>
  </w:sdt>
  <w:p w:rsidR="00F1694D" w:rsidRDefault="00F16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6F4" w:rsidRDefault="003916F4" w:rsidP="008B6377">
      <w:pPr>
        <w:spacing w:after="0" w:line="240" w:lineRule="auto"/>
      </w:pPr>
      <w:r>
        <w:separator/>
      </w:r>
    </w:p>
  </w:footnote>
  <w:footnote w:type="continuationSeparator" w:id="1">
    <w:p w:rsidR="003916F4" w:rsidRDefault="003916F4" w:rsidP="008B6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05C"/>
    <w:multiLevelType w:val="hybridMultilevel"/>
    <w:tmpl w:val="DB5280C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86E70"/>
    <w:multiLevelType w:val="hybridMultilevel"/>
    <w:tmpl w:val="137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F2FFD"/>
    <w:multiLevelType w:val="hybridMultilevel"/>
    <w:tmpl w:val="C1FA31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16477"/>
    <w:multiLevelType w:val="hybridMultilevel"/>
    <w:tmpl w:val="E99ED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1AFB"/>
    <w:rsid w:val="00051AFB"/>
    <w:rsid w:val="00053E47"/>
    <w:rsid w:val="0006439E"/>
    <w:rsid w:val="000A2D1A"/>
    <w:rsid w:val="000D4DBB"/>
    <w:rsid w:val="000D5A78"/>
    <w:rsid w:val="0011101F"/>
    <w:rsid w:val="00123C50"/>
    <w:rsid w:val="00125611"/>
    <w:rsid w:val="00144FBF"/>
    <w:rsid w:val="00163AA7"/>
    <w:rsid w:val="00173062"/>
    <w:rsid w:val="001858BD"/>
    <w:rsid w:val="001E187F"/>
    <w:rsid w:val="002079CA"/>
    <w:rsid w:val="00212097"/>
    <w:rsid w:val="00213499"/>
    <w:rsid w:val="002225C1"/>
    <w:rsid w:val="00227746"/>
    <w:rsid w:val="00256FF8"/>
    <w:rsid w:val="002824A5"/>
    <w:rsid w:val="00286BD7"/>
    <w:rsid w:val="002B6542"/>
    <w:rsid w:val="002E7650"/>
    <w:rsid w:val="00311D1E"/>
    <w:rsid w:val="00330783"/>
    <w:rsid w:val="003916F4"/>
    <w:rsid w:val="003A224C"/>
    <w:rsid w:val="003A33A1"/>
    <w:rsid w:val="003E3DED"/>
    <w:rsid w:val="004359D5"/>
    <w:rsid w:val="00460889"/>
    <w:rsid w:val="004658A3"/>
    <w:rsid w:val="004870C3"/>
    <w:rsid w:val="004D3E4A"/>
    <w:rsid w:val="004D6D39"/>
    <w:rsid w:val="004F23B2"/>
    <w:rsid w:val="00526129"/>
    <w:rsid w:val="00542209"/>
    <w:rsid w:val="00556739"/>
    <w:rsid w:val="00571782"/>
    <w:rsid w:val="00571DB7"/>
    <w:rsid w:val="00586032"/>
    <w:rsid w:val="005A3ECF"/>
    <w:rsid w:val="005D7475"/>
    <w:rsid w:val="00614CC5"/>
    <w:rsid w:val="00641C89"/>
    <w:rsid w:val="00694006"/>
    <w:rsid w:val="0069527B"/>
    <w:rsid w:val="006A295C"/>
    <w:rsid w:val="006B70C3"/>
    <w:rsid w:val="00703DC2"/>
    <w:rsid w:val="00712A2D"/>
    <w:rsid w:val="00796CEE"/>
    <w:rsid w:val="007C08AA"/>
    <w:rsid w:val="007E4E78"/>
    <w:rsid w:val="00811133"/>
    <w:rsid w:val="00823248"/>
    <w:rsid w:val="008A7DC9"/>
    <w:rsid w:val="008B6377"/>
    <w:rsid w:val="008C29DC"/>
    <w:rsid w:val="008D1C0A"/>
    <w:rsid w:val="008D4AFB"/>
    <w:rsid w:val="008E5F07"/>
    <w:rsid w:val="00907F69"/>
    <w:rsid w:val="009A66D9"/>
    <w:rsid w:val="009A6E3D"/>
    <w:rsid w:val="009B66E4"/>
    <w:rsid w:val="009D3EF3"/>
    <w:rsid w:val="009E5D6E"/>
    <w:rsid w:val="009E7DE9"/>
    <w:rsid w:val="00A277BF"/>
    <w:rsid w:val="00A86D35"/>
    <w:rsid w:val="00AA0609"/>
    <w:rsid w:val="00AD51CE"/>
    <w:rsid w:val="00AD6016"/>
    <w:rsid w:val="00B07531"/>
    <w:rsid w:val="00B156B8"/>
    <w:rsid w:val="00B17F9D"/>
    <w:rsid w:val="00B2275C"/>
    <w:rsid w:val="00B4168A"/>
    <w:rsid w:val="00B43223"/>
    <w:rsid w:val="00B44610"/>
    <w:rsid w:val="00B521E3"/>
    <w:rsid w:val="00B55521"/>
    <w:rsid w:val="00C041AA"/>
    <w:rsid w:val="00C22081"/>
    <w:rsid w:val="00CD243D"/>
    <w:rsid w:val="00CE5910"/>
    <w:rsid w:val="00CF3EEE"/>
    <w:rsid w:val="00D041AB"/>
    <w:rsid w:val="00D115B7"/>
    <w:rsid w:val="00D31181"/>
    <w:rsid w:val="00D855FD"/>
    <w:rsid w:val="00D915BC"/>
    <w:rsid w:val="00DA0D79"/>
    <w:rsid w:val="00DE1B88"/>
    <w:rsid w:val="00DE34DD"/>
    <w:rsid w:val="00DF02B8"/>
    <w:rsid w:val="00DF71DE"/>
    <w:rsid w:val="00E159E1"/>
    <w:rsid w:val="00E67962"/>
    <w:rsid w:val="00EB7366"/>
    <w:rsid w:val="00EF78F7"/>
    <w:rsid w:val="00F1694D"/>
    <w:rsid w:val="00F42CC4"/>
    <w:rsid w:val="00F519A2"/>
    <w:rsid w:val="00F640DE"/>
    <w:rsid w:val="00F649C4"/>
    <w:rsid w:val="00FC293C"/>
    <w:rsid w:val="00FC5800"/>
    <w:rsid w:val="00FD2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D35"/>
    <w:rPr>
      <w:rFonts w:ascii="Tahoma" w:hAnsi="Tahoma" w:cs="Tahoma"/>
      <w:sz w:val="16"/>
      <w:szCs w:val="16"/>
    </w:rPr>
  </w:style>
  <w:style w:type="paragraph" w:styleId="ListParagraph">
    <w:name w:val="List Paragraph"/>
    <w:basedOn w:val="Normal"/>
    <w:uiPriority w:val="34"/>
    <w:qFormat/>
    <w:rsid w:val="00B17F9D"/>
    <w:pPr>
      <w:ind w:left="720"/>
      <w:contextualSpacing/>
    </w:pPr>
  </w:style>
  <w:style w:type="paragraph" w:styleId="Header">
    <w:name w:val="header"/>
    <w:basedOn w:val="Normal"/>
    <w:link w:val="HeaderChar"/>
    <w:uiPriority w:val="99"/>
    <w:semiHidden/>
    <w:unhideWhenUsed/>
    <w:rsid w:val="008B6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377"/>
  </w:style>
  <w:style w:type="paragraph" w:styleId="Footer">
    <w:name w:val="footer"/>
    <w:basedOn w:val="Normal"/>
    <w:link w:val="FooterChar"/>
    <w:uiPriority w:val="99"/>
    <w:unhideWhenUsed/>
    <w:rsid w:val="008B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cp:revision>
  <dcterms:created xsi:type="dcterms:W3CDTF">2012-08-30T14:08:00Z</dcterms:created>
  <dcterms:modified xsi:type="dcterms:W3CDTF">2012-08-30T14:10:00Z</dcterms:modified>
</cp:coreProperties>
</file>