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AED" w14:textId="294C5DF2" w:rsidR="00D929CF" w:rsidRPr="00253AAC" w:rsidRDefault="00925173" w:rsidP="00D929CF">
      <w:pPr>
        <w:spacing w:after="0" w:line="240" w:lineRule="auto"/>
        <w:jc w:val="center"/>
        <w:rPr>
          <w:b/>
          <w:noProof/>
          <w:sz w:val="32"/>
          <w:szCs w:val="32"/>
          <w:lang w:val="en-GB"/>
        </w:rPr>
      </w:pPr>
      <w:bookmarkStart w:id="0" w:name="_Hlk101272274"/>
      <w:r w:rsidRPr="00253AAC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D67D0" wp14:editId="101E6790">
                <wp:simplePos x="0" y="0"/>
                <wp:positionH relativeFrom="column">
                  <wp:posOffset>-38100</wp:posOffset>
                </wp:positionH>
                <wp:positionV relativeFrom="paragraph">
                  <wp:posOffset>-266700</wp:posOffset>
                </wp:positionV>
                <wp:extent cx="857250" cy="581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7535" w14:textId="5E85E0A5" w:rsidR="00925173" w:rsidRPr="00925173" w:rsidRDefault="00925173" w:rsidP="00925173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92517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6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21pt;width:67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">
                <v:textbox>
                  <w:txbxContent>
                    <w:p w14:paraId="21C97535" w14:textId="5E85E0A5" w:rsidR="00925173" w:rsidRPr="00925173" w:rsidRDefault="00925173" w:rsidP="00925173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925173">
                        <w:rPr>
                          <w:b/>
                          <w:bCs/>
                          <w:sz w:val="64"/>
                          <w:szCs w:val="6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929CF" w:rsidRPr="00253AAC">
        <w:rPr>
          <w:b/>
          <w:noProof/>
          <w:sz w:val="32"/>
          <w:szCs w:val="32"/>
          <w:lang w:val="en-GB"/>
        </w:rPr>
        <w:t>The 1</w:t>
      </w:r>
      <w:r w:rsidR="00D929CF" w:rsidRPr="00253AAC">
        <w:rPr>
          <w:b/>
          <w:noProof/>
          <w:sz w:val="32"/>
          <w:szCs w:val="32"/>
          <w:lang w:val="en-GB" w:eastAsia="ja-JP"/>
        </w:rPr>
        <w:t>4</w:t>
      </w:r>
      <w:r w:rsidR="00D929CF" w:rsidRPr="00253AAC">
        <w:rPr>
          <w:b/>
          <w:noProof/>
          <w:sz w:val="32"/>
          <w:szCs w:val="32"/>
          <w:vertAlign w:val="superscript"/>
          <w:lang w:val="en-GB"/>
        </w:rPr>
        <w:t>th</w:t>
      </w:r>
      <w:r w:rsidR="00D929CF" w:rsidRPr="00253AAC">
        <w:rPr>
          <w:b/>
          <w:noProof/>
          <w:sz w:val="32"/>
          <w:szCs w:val="32"/>
          <w:lang w:val="en-GB"/>
        </w:rPr>
        <w:t xml:space="preserve"> Asia-Pacific RCE Meeting</w:t>
      </w:r>
    </w:p>
    <w:p w14:paraId="51CABE42" w14:textId="16757F25" w:rsidR="00D929CF" w:rsidRPr="00253AAC" w:rsidRDefault="00D929CF" w:rsidP="00D929CF">
      <w:pPr>
        <w:spacing w:after="0" w:line="240" w:lineRule="auto"/>
        <w:jc w:val="center"/>
        <w:rPr>
          <w:b/>
          <w:noProof/>
          <w:sz w:val="32"/>
          <w:szCs w:val="32"/>
          <w:lang w:val="en-GB"/>
        </w:rPr>
      </w:pPr>
      <w:r w:rsidRPr="00253AAC">
        <w:rPr>
          <w:b/>
          <w:noProof/>
          <w:sz w:val="32"/>
          <w:szCs w:val="32"/>
          <w:lang w:val="en-GB"/>
        </w:rPr>
        <w:t>Kuala Lumpur, Malaysia, 19-21 July 2022</w:t>
      </w:r>
    </w:p>
    <w:p w14:paraId="7F16B6DC" w14:textId="77777777" w:rsidR="00C76AC9" w:rsidRPr="00253AAC" w:rsidRDefault="00C76AC9" w:rsidP="00D929CF">
      <w:pPr>
        <w:spacing w:after="0" w:line="240" w:lineRule="auto"/>
        <w:jc w:val="center"/>
        <w:rPr>
          <w:b/>
          <w:noProof/>
          <w:sz w:val="32"/>
          <w:szCs w:val="32"/>
          <w:lang w:val="en-GB"/>
        </w:rPr>
      </w:pPr>
    </w:p>
    <w:bookmarkEnd w:id="0"/>
    <w:p w14:paraId="1BC0F807" w14:textId="38550268" w:rsidR="00D929CF" w:rsidRPr="00253AAC" w:rsidRDefault="000939DA" w:rsidP="2CEB0307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rFonts w:hint="eastAsia"/>
          <w:b/>
          <w:bCs/>
          <w:sz w:val="32"/>
          <w:szCs w:val="32"/>
          <w:u w:val="single"/>
          <w:lang w:val="en-GB" w:eastAsia="ja-JP"/>
        </w:rPr>
        <w:t xml:space="preserve">Instructions: </w:t>
      </w:r>
      <w:r w:rsidR="00925173" w:rsidRPr="00253AAC">
        <w:rPr>
          <w:b/>
          <w:bCs/>
          <w:sz w:val="32"/>
          <w:szCs w:val="32"/>
          <w:u w:val="single"/>
          <w:lang w:val="en-GB"/>
        </w:rPr>
        <w:t xml:space="preserve">Application for </w:t>
      </w:r>
      <w:r w:rsidR="00D929CF" w:rsidRPr="00253AAC">
        <w:rPr>
          <w:b/>
          <w:bCs/>
          <w:sz w:val="32"/>
          <w:szCs w:val="32"/>
          <w:u w:val="single"/>
          <w:lang w:val="en-GB"/>
        </w:rPr>
        <w:t xml:space="preserve">Case Study </w:t>
      </w:r>
      <w:r w:rsidR="00C76AC9" w:rsidRPr="00253AAC">
        <w:rPr>
          <w:b/>
          <w:bCs/>
          <w:sz w:val="32"/>
          <w:szCs w:val="32"/>
          <w:u w:val="single"/>
          <w:lang w:val="en-GB"/>
        </w:rPr>
        <w:t>Presentation</w:t>
      </w:r>
      <w:r w:rsidR="00D929CF" w:rsidRPr="00253AAC">
        <w:rPr>
          <w:b/>
          <w:bCs/>
          <w:sz w:val="32"/>
          <w:szCs w:val="32"/>
          <w:u w:val="single"/>
          <w:lang w:val="en-GB"/>
        </w:rPr>
        <w:t xml:space="preserve"> </w:t>
      </w:r>
    </w:p>
    <w:p w14:paraId="7BD1DD45" w14:textId="3D22934E" w:rsidR="00204B0E" w:rsidRPr="00253AAC" w:rsidRDefault="00204B0E" w:rsidP="2CEB0307">
      <w:pPr>
        <w:spacing w:after="0" w:line="240" w:lineRule="auto"/>
        <w:jc w:val="center"/>
        <w:rPr>
          <w:b/>
          <w:bCs/>
          <w:sz w:val="12"/>
          <w:szCs w:val="12"/>
          <w:u w:val="single"/>
          <w:lang w:val="en-GB"/>
        </w:rPr>
      </w:pPr>
    </w:p>
    <w:p w14:paraId="7279FF42" w14:textId="168BA962" w:rsidR="00204B0E" w:rsidRPr="00253AAC" w:rsidRDefault="00204B0E" w:rsidP="00204B0E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253AAC">
        <w:rPr>
          <w:b/>
          <w:bCs/>
          <w:color w:val="FF0000"/>
          <w:sz w:val="32"/>
          <w:szCs w:val="32"/>
          <w:lang w:val="en-GB"/>
        </w:rPr>
        <w:t>(Deadline: 18 May 2022)</w:t>
      </w:r>
    </w:p>
    <w:p w14:paraId="1B133798" w14:textId="77777777" w:rsidR="00D929CF" w:rsidRPr="00253AAC" w:rsidRDefault="00D929CF" w:rsidP="00D929CF">
      <w:pPr>
        <w:spacing w:after="0" w:line="240" w:lineRule="auto"/>
        <w:rPr>
          <w:rFonts w:asciiTheme="minorHAnsi" w:hAnsiTheme="minorHAnsi"/>
          <w:b/>
          <w:bCs/>
          <w:sz w:val="32"/>
          <w:szCs w:val="32"/>
          <w:lang w:val="en-GB"/>
        </w:rPr>
      </w:pPr>
    </w:p>
    <w:p w14:paraId="0127BE1C" w14:textId="77777777" w:rsidR="00925173" w:rsidRPr="00253AAC" w:rsidRDefault="00925173" w:rsidP="00D929CF">
      <w:pPr>
        <w:pStyle w:val="Body"/>
        <w:widowControl w:val="0"/>
        <w:spacing w:after="0" w:line="240" w:lineRule="auto"/>
        <w:rPr>
          <w:sz w:val="24"/>
          <w:szCs w:val="24"/>
          <w:lang w:val="en-GB"/>
        </w:rPr>
      </w:pPr>
    </w:p>
    <w:p w14:paraId="433C6A3A" w14:textId="1B2C61F9" w:rsidR="00321457" w:rsidRPr="00253AAC" w:rsidRDefault="00321457" w:rsidP="00321457">
      <w:pPr>
        <w:pStyle w:val="Body"/>
        <w:widowControl w:val="0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  <w:lang w:val="en-GB"/>
        </w:rPr>
      </w:pPr>
      <w:r w:rsidRPr="00253AAC">
        <w:rPr>
          <w:b/>
          <w:bCs/>
          <w:sz w:val="28"/>
          <w:szCs w:val="28"/>
          <w:lang w:val="en-GB"/>
        </w:rPr>
        <w:t xml:space="preserve">Case study presentation </w:t>
      </w:r>
    </w:p>
    <w:p w14:paraId="6533D51A" w14:textId="77777777" w:rsidR="00321457" w:rsidRPr="00253AAC" w:rsidRDefault="00321457" w:rsidP="00321457">
      <w:pPr>
        <w:pStyle w:val="Body"/>
        <w:widowControl w:val="0"/>
        <w:spacing w:after="0" w:line="240" w:lineRule="auto"/>
        <w:rPr>
          <w:lang w:val="en-GB"/>
        </w:rPr>
      </w:pPr>
    </w:p>
    <w:p w14:paraId="18163D65" w14:textId="669C5ED9" w:rsidR="00321457" w:rsidRPr="00253AAC" w:rsidRDefault="002903FD" w:rsidP="00321457">
      <w:pPr>
        <w:pStyle w:val="Body"/>
        <w:widowControl w:val="0"/>
        <w:spacing w:after="0" w:line="240" w:lineRule="auto"/>
        <w:rPr>
          <w:rStyle w:val="eop"/>
          <w:shd w:val="clear" w:color="auto" w:fill="FFFFFF"/>
          <w:lang w:val="en-GB"/>
        </w:rPr>
      </w:pPr>
      <w:r w:rsidRPr="00253AAC">
        <w:rPr>
          <w:lang w:val="en-GB"/>
        </w:rPr>
        <w:t>The c</w:t>
      </w:r>
      <w:r w:rsidR="00D929CF" w:rsidRPr="00253AAC">
        <w:rPr>
          <w:lang w:val="en-GB"/>
        </w:rPr>
        <w:t>ase study presentation</w:t>
      </w:r>
      <w:r w:rsidRPr="00253AAC">
        <w:rPr>
          <w:lang w:val="en-GB"/>
        </w:rPr>
        <w:t xml:space="preserve"> session</w:t>
      </w:r>
      <w:r w:rsidR="00D929CF" w:rsidRPr="00253AAC">
        <w:rPr>
          <w:lang w:val="en-GB"/>
        </w:rPr>
        <w:t xml:space="preserve"> will take place </w:t>
      </w:r>
      <w:r w:rsidRPr="00253AAC">
        <w:rPr>
          <w:lang w:val="en-GB"/>
        </w:rPr>
        <w:t xml:space="preserve">in Session 2 </w:t>
      </w:r>
      <w:r w:rsidR="00D929CF" w:rsidRPr="00253AAC">
        <w:rPr>
          <w:lang w:val="en-GB"/>
        </w:rPr>
        <w:t>on Tuesday, 19 July 2022 (Day 1)</w:t>
      </w:r>
      <w:r w:rsidR="00BB7297" w:rsidRPr="00253AAC">
        <w:rPr>
          <w:lang w:val="en-GB"/>
        </w:rPr>
        <w:t xml:space="preserve">. </w:t>
      </w:r>
      <w:r w:rsidR="00925173" w:rsidRPr="00253AAC">
        <w:rPr>
          <w:rStyle w:val="normaltextrun"/>
          <w:shd w:val="clear" w:color="auto" w:fill="FFFFFF"/>
          <w:lang w:val="en-GB"/>
        </w:rPr>
        <w:t xml:space="preserve"> </w:t>
      </w:r>
      <w:r w:rsidR="00F33327" w:rsidRPr="00253AAC">
        <w:rPr>
          <w:rStyle w:val="normaltextrun"/>
          <w:shd w:val="clear" w:color="auto" w:fill="FFFFFF"/>
          <w:lang w:val="en-GB" w:eastAsia="ja-JP"/>
        </w:rPr>
        <w:t xml:space="preserve">Please refer to the tentative programme. </w:t>
      </w:r>
      <w:r w:rsidR="00925173" w:rsidRPr="00253AAC">
        <w:rPr>
          <w:rStyle w:val="normaltextrun"/>
          <w:shd w:val="clear" w:color="auto" w:fill="FFFFFF"/>
          <w:lang w:val="en-GB"/>
        </w:rPr>
        <w:t xml:space="preserve">Presentations can be made in-person or online. </w:t>
      </w:r>
      <w:r w:rsidR="00925173" w:rsidRPr="00253AAC">
        <w:rPr>
          <w:rStyle w:val="eop"/>
          <w:shd w:val="clear" w:color="auto" w:fill="FFFFFF"/>
          <w:lang w:val="en-GB"/>
        </w:rPr>
        <w:t> </w:t>
      </w:r>
    </w:p>
    <w:p w14:paraId="704D0571" w14:textId="28E56305" w:rsidR="00321457" w:rsidRPr="00253AAC" w:rsidRDefault="00321457" w:rsidP="00321457">
      <w:pPr>
        <w:pStyle w:val="Body"/>
        <w:widowControl w:val="0"/>
        <w:spacing w:after="0" w:line="240" w:lineRule="auto"/>
        <w:rPr>
          <w:rStyle w:val="eop"/>
          <w:shd w:val="clear" w:color="auto" w:fill="FFFFFF"/>
          <w:lang w:val="en-GB"/>
        </w:rPr>
      </w:pPr>
    </w:p>
    <w:p w14:paraId="2B33BF8E" w14:textId="0607C391" w:rsidR="00321457" w:rsidRPr="00253AAC" w:rsidRDefault="00321457" w:rsidP="00CA5E47">
      <w:pPr>
        <w:pStyle w:val="Body"/>
        <w:widowControl w:val="0"/>
        <w:spacing w:after="0" w:line="240" w:lineRule="auto"/>
        <w:jc w:val="both"/>
        <w:rPr>
          <w:rStyle w:val="eop"/>
          <w:shd w:val="clear" w:color="auto" w:fill="FFFFFF"/>
          <w:lang w:val="en-GB"/>
        </w:rPr>
      </w:pPr>
      <w:r w:rsidRPr="00253AAC">
        <w:rPr>
          <w:rStyle w:val="eop"/>
          <w:shd w:val="clear" w:color="auto" w:fill="FFFFFF"/>
          <w:lang w:val="en-GB"/>
        </w:rPr>
        <w:t xml:space="preserve">The overall theme will be </w:t>
      </w:r>
      <w:r w:rsidRPr="00253AAC">
        <w:rPr>
          <w:b/>
          <w:i/>
          <w:iCs/>
          <w:lang w:val="en-GB"/>
        </w:rPr>
        <w:t xml:space="preserve">‘Empowering Local Wisdom for Education for Sustainable </w:t>
      </w:r>
      <w:r w:rsidR="00DC21B3" w:rsidRPr="00253AAC">
        <w:rPr>
          <w:b/>
          <w:i/>
          <w:iCs/>
          <w:lang w:val="en-GB"/>
        </w:rPr>
        <w:t>Development’</w:t>
      </w:r>
      <w:r w:rsidR="000A200F" w:rsidRPr="00253AAC">
        <w:rPr>
          <w:b/>
          <w:i/>
          <w:iCs/>
          <w:lang w:val="en-GB"/>
        </w:rPr>
        <w:t xml:space="preserve">, </w:t>
      </w:r>
      <w:r w:rsidR="000A200F" w:rsidRPr="00253AAC">
        <w:rPr>
          <w:bCs/>
          <w:lang w:val="en-GB"/>
        </w:rPr>
        <w:t>and</w:t>
      </w:r>
      <w:r w:rsidR="00DC21B3" w:rsidRPr="00253AAC">
        <w:rPr>
          <w:bCs/>
          <w:lang w:val="en-GB"/>
        </w:rPr>
        <w:t xml:space="preserve"> concurrent session</w:t>
      </w:r>
      <w:r w:rsidR="00253AAC">
        <w:rPr>
          <w:bCs/>
          <w:lang w:val="en-GB"/>
        </w:rPr>
        <w:t>s</w:t>
      </w:r>
      <w:r w:rsidR="00DC21B3" w:rsidRPr="00253AAC">
        <w:rPr>
          <w:bCs/>
          <w:lang w:val="en-GB"/>
        </w:rPr>
        <w:t xml:space="preserve"> will be held under the following sub-themes</w:t>
      </w:r>
      <w:r w:rsidR="00253AAC">
        <w:rPr>
          <w:bCs/>
          <w:lang w:val="en-GB"/>
        </w:rPr>
        <w:t>:</w:t>
      </w:r>
      <w:r w:rsidR="00CA5E47" w:rsidRPr="00253AAC">
        <w:rPr>
          <w:bCs/>
          <w:lang w:val="en-GB"/>
        </w:rPr>
        <w:t xml:space="preserve"> </w:t>
      </w:r>
    </w:p>
    <w:p w14:paraId="2C051573" w14:textId="77777777" w:rsidR="00DC21B3" w:rsidRPr="00253AAC" w:rsidRDefault="00DC21B3" w:rsidP="00DC21B3">
      <w:pPr>
        <w:pStyle w:val="Body"/>
        <w:widowControl w:val="0"/>
        <w:spacing w:after="0" w:line="240" w:lineRule="auto"/>
        <w:rPr>
          <w:lang w:val="en-GB"/>
        </w:rPr>
      </w:pPr>
    </w:p>
    <w:p w14:paraId="7F44EF35" w14:textId="44FA14C6" w:rsidR="00DC21B3" w:rsidRPr="00253AAC" w:rsidRDefault="00DC21B3" w:rsidP="00DC21B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253AAC">
        <w:rPr>
          <w:rStyle w:val="normaltextrun"/>
          <w:rFonts w:ascii="Calibri" w:hAnsi="Calibri" w:cs="Calibri"/>
          <w:sz w:val="22"/>
          <w:szCs w:val="22"/>
          <w:lang w:val="en-GB"/>
        </w:rPr>
        <w:t>Local Wisdom for Social Sustainability  </w:t>
      </w:r>
      <w:r w:rsidRPr="00253AAC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299C7FB" w14:textId="1FE8FF18" w:rsidR="00DC21B3" w:rsidRPr="00253AAC" w:rsidRDefault="00DC21B3" w:rsidP="00DC21B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253AAC">
        <w:rPr>
          <w:rStyle w:val="normaltextrun"/>
          <w:rFonts w:ascii="Calibri" w:hAnsi="Calibri" w:cs="Calibri"/>
          <w:sz w:val="22"/>
          <w:szCs w:val="22"/>
          <w:lang w:val="en-GB"/>
        </w:rPr>
        <w:t>Local Wisdom for Economic Sustainability  </w:t>
      </w:r>
      <w:r w:rsidRPr="00253AAC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099A840" w14:textId="4C8FD563" w:rsidR="00DC21B3" w:rsidRPr="00253AAC" w:rsidRDefault="00DC21B3" w:rsidP="00DC21B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253AAC">
        <w:rPr>
          <w:rStyle w:val="normaltextrun"/>
          <w:rFonts w:ascii="Calibri" w:hAnsi="Calibri" w:cs="Calibri"/>
          <w:sz w:val="22"/>
          <w:szCs w:val="22"/>
          <w:lang w:val="en-GB"/>
        </w:rPr>
        <w:t>Local Wisdom for Environment Sustainability  </w:t>
      </w:r>
      <w:r w:rsidRPr="00253AAC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E2654B4" w14:textId="3DC30B59" w:rsidR="00925173" w:rsidRPr="00253AAC" w:rsidRDefault="00925173" w:rsidP="00DC21B3">
      <w:pPr>
        <w:pStyle w:val="Body"/>
        <w:widowControl w:val="0"/>
        <w:spacing w:after="0" w:line="240" w:lineRule="auto"/>
        <w:rPr>
          <w:lang w:val="en-GB"/>
        </w:rPr>
      </w:pPr>
    </w:p>
    <w:p w14:paraId="7E971ED5" w14:textId="73776459" w:rsidR="00321457" w:rsidRPr="00253AAC" w:rsidRDefault="00321457" w:rsidP="00DC21B3">
      <w:pPr>
        <w:pStyle w:val="Body"/>
        <w:widowControl w:val="0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  <w:lang w:val="en-GB"/>
        </w:rPr>
      </w:pPr>
      <w:r w:rsidRPr="00253AAC">
        <w:rPr>
          <w:b/>
          <w:bCs/>
          <w:sz w:val="28"/>
          <w:szCs w:val="28"/>
          <w:lang w:val="en-GB"/>
        </w:rPr>
        <w:t xml:space="preserve">Application for case study presentation </w:t>
      </w:r>
    </w:p>
    <w:p w14:paraId="52A760E6" w14:textId="2389650F" w:rsidR="2DED2DCE" w:rsidRPr="00253AAC" w:rsidRDefault="2DED2DCE" w:rsidP="2DED2DCE">
      <w:pPr>
        <w:spacing w:after="0"/>
        <w:jc w:val="both"/>
        <w:rPr>
          <w:lang w:val="en-GB"/>
        </w:rPr>
      </w:pPr>
    </w:p>
    <w:p w14:paraId="78969ADD" w14:textId="2CBCD3AD" w:rsidR="2DED2DCE" w:rsidRPr="00253AAC" w:rsidRDefault="2DED2DCE" w:rsidP="2DED2DCE">
      <w:pPr>
        <w:spacing w:after="0"/>
        <w:jc w:val="both"/>
        <w:rPr>
          <w:lang w:val="en-GB"/>
        </w:rPr>
      </w:pPr>
      <w:r w:rsidRPr="00253AAC">
        <w:rPr>
          <w:lang w:val="en-GB"/>
        </w:rPr>
        <w:t xml:space="preserve">To apply for making a case study presentation, please submit the following: </w:t>
      </w:r>
    </w:p>
    <w:p w14:paraId="3B4BF9FD" w14:textId="2FC38F89" w:rsidR="2DED2DCE" w:rsidRPr="00A54114" w:rsidRDefault="007A41F4" w:rsidP="2DED2D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lang w:val="en-GB"/>
        </w:rPr>
      </w:pPr>
      <w:hyperlink r:id="rId9" w:history="1">
        <w:r w:rsidR="2DED2DCE" w:rsidRPr="00A54114">
          <w:rPr>
            <w:rStyle w:val="Hyperlink"/>
            <w:lang w:val="en-GB"/>
          </w:rPr>
          <w:t>Online application form</w:t>
        </w:r>
      </w:hyperlink>
      <w:r w:rsidR="2DED2DCE" w:rsidRPr="00A54114">
        <w:rPr>
          <w:lang w:val="en-GB"/>
        </w:rPr>
        <w:t xml:space="preserve"> </w:t>
      </w:r>
    </w:p>
    <w:p w14:paraId="7495CBA1" w14:textId="5CCD9F3D" w:rsidR="00925173" w:rsidRPr="00253AAC" w:rsidRDefault="00925173" w:rsidP="2DED2DCE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Theme="minorHAnsi" w:eastAsiaTheme="minorEastAsia" w:hAnsiTheme="minorHAnsi" w:cstheme="minorBidi"/>
          <w:lang w:val="en-GB"/>
        </w:rPr>
      </w:pPr>
      <w:r w:rsidRPr="00253AAC">
        <w:rPr>
          <w:rStyle w:val="normaltextrun"/>
          <w:rFonts w:cs="Calibri"/>
          <w:color w:val="000000" w:themeColor="text1"/>
          <w:lang w:val="en-GB"/>
        </w:rPr>
        <w:t xml:space="preserve">RCE Project </w:t>
      </w:r>
      <w:r w:rsidR="003E7D9B" w:rsidRPr="00253AAC">
        <w:rPr>
          <w:lang w:val="en-GB"/>
        </w:rPr>
        <w:t>under the theme of ‘</w:t>
      </w:r>
      <w:r w:rsidR="003E7D9B" w:rsidRPr="00253AAC">
        <w:rPr>
          <w:i/>
          <w:iCs/>
          <w:lang w:val="en-GB"/>
        </w:rPr>
        <w:t>Empowering Local Wisdom for Education for Sustainable Development</w:t>
      </w:r>
      <w:r w:rsidR="003E7D9B" w:rsidRPr="00253AAC">
        <w:rPr>
          <w:lang w:val="en-GB"/>
        </w:rPr>
        <w:t xml:space="preserve">‘ through the </w:t>
      </w:r>
      <w:r w:rsidR="00441BCF" w:rsidRPr="00253AAC">
        <w:rPr>
          <w:lang w:val="en-GB"/>
        </w:rPr>
        <w:fldChar w:fldCharType="begin"/>
      </w:r>
      <w:r w:rsidR="00441BCF" w:rsidRPr="00253AAC">
        <w:rPr>
          <w:lang w:val="en-GB"/>
        </w:rPr>
        <w:instrText xml:space="preserve"> HYPERLINK "http://www.rcenetwork.org/portal/create-project" </w:instrText>
      </w:r>
      <w:r w:rsidR="00441BCF" w:rsidRPr="00253AAC">
        <w:rPr>
          <w:lang w:val="en-GB"/>
        </w:rPr>
        <w:fldChar w:fldCharType="separate"/>
      </w:r>
      <w:r w:rsidR="003E7D9B" w:rsidRPr="00253AAC">
        <w:rPr>
          <w:rStyle w:val="Hyperlink"/>
          <w:lang w:val="en-GB"/>
        </w:rPr>
        <w:t>RCE Portal.</w:t>
      </w:r>
    </w:p>
    <w:p w14:paraId="6E4ED76E" w14:textId="039AB03F" w:rsidR="00D929CF" w:rsidRPr="00253AAC" w:rsidRDefault="00441BCF" w:rsidP="00D929CF">
      <w:pPr>
        <w:pStyle w:val="Body"/>
        <w:widowControl w:val="0"/>
        <w:spacing w:after="0" w:line="240" w:lineRule="auto"/>
        <w:rPr>
          <w:lang w:val="en-GB"/>
        </w:rPr>
      </w:pPr>
      <w:r w:rsidRPr="00253AAC">
        <w:rPr>
          <w:rFonts w:eastAsia="MS Mincho" w:cs="Times New Roman"/>
          <w:color w:val="auto"/>
          <w:bdr w:val="none" w:sz="0" w:space="0" w:color="auto"/>
          <w:lang w:val="en-GB"/>
        </w:rPr>
        <w:fldChar w:fldCharType="end"/>
      </w:r>
    </w:p>
    <w:p w14:paraId="2811FD22" w14:textId="72E63B09" w:rsidR="00D929CF" w:rsidRPr="00253AAC" w:rsidRDefault="00D929CF" w:rsidP="00321457">
      <w:pPr>
        <w:jc w:val="both"/>
        <w:rPr>
          <w:lang w:val="en-GB"/>
        </w:rPr>
      </w:pPr>
      <w:r w:rsidRPr="00253AAC">
        <w:rPr>
          <w:lang w:val="en-GB"/>
        </w:rPr>
        <w:t xml:space="preserve">We request you keep your responses as concise as possible. This information will be the basis for evaluating the suitability of your project for presentation at the </w:t>
      </w:r>
      <w:r w:rsidRPr="00253AAC">
        <w:rPr>
          <w:lang w:val="en-GB" w:eastAsia="ja-JP"/>
        </w:rPr>
        <w:t>Regional Meeting</w:t>
      </w:r>
      <w:r w:rsidRPr="00253AAC">
        <w:rPr>
          <w:lang w:val="en-GB"/>
        </w:rPr>
        <w:t>.</w:t>
      </w:r>
      <w:r w:rsidR="00321457" w:rsidRPr="00253AAC">
        <w:rPr>
          <w:lang w:val="en-GB"/>
        </w:rPr>
        <w:t xml:space="preserve"> </w:t>
      </w:r>
      <w:r w:rsidRPr="00253AAC">
        <w:rPr>
          <w:lang w:val="en-GB"/>
        </w:rPr>
        <w:t xml:space="preserve">Please note your RCE Project will be published on the RCE Portal once you submit it. </w:t>
      </w:r>
    </w:p>
    <w:p w14:paraId="5528DB6A" w14:textId="7791F595" w:rsidR="00D929CF" w:rsidRPr="00253AAC" w:rsidRDefault="00D929CF" w:rsidP="00321457">
      <w:pPr>
        <w:jc w:val="both"/>
        <w:rPr>
          <w:lang w:val="en-GB"/>
        </w:rPr>
      </w:pPr>
      <w:r w:rsidRPr="00253AAC">
        <w:rPr>
          <w:lang w:val="en-GB"/>
        </w:rPr>
        <w:t xml:space="preserve">Instructions on how to submit a project can be found on the </w:t>
      </w:r>
      <w:hyperlink r:id="rId10" w:history="1">
        <w:r w:rsidRPr="00253AAC">
          <w:rPr>
            <w:rStyle w:val="Hyperlink"/>
            <w:lang w:val="en-GB"/>
          </w:rPr>
          <w:t xml:space="preserve">RCE Portal: Create RCE Project. </w:t>
        </w:r>
      </w:hyperlink>
    </w:p>
    <w:p w14:paraId="1B765816" w14:textId="46D02A81" w:rsidR="00D929CF" w:rsidRPr="00253AAC" w:rsidRDefault="00D929CF" w:rsidP="00321457">
      <w:pPr>
        <w:jc w:val="both"/>
        <w:rPr>
          <w:rFonts w:cs="Calibri"/>
          <w:lang w:val="en-GB"/>
        </w:rPr>
      </w:pPr>
      <w:r w:rsidRPr="00253AAC">
        <w:rPr>
          <w:lang w:val="en-GB"/>
        </w:rPr>
        <w:t xml:space="preserve">A </w:t>
      </w:r>
      <w:hyperlink r:id="rId11" w:history="1">
        <w:r w:rsidRPr="00253AAC">
          <w:rPr>
            <w:rStyle w:val="Hyperlink"/>
            <w:lang w:val="en-GB"/>
          </w:rPr>
          <w:t>video tutorial</w:t>
        </w:r>
      </w:hyperlink>
      <w:r w:rsidRPr="00253AAC">
        <w:rPr>
          <w:lang w:val="en-GB"/>
        </w:rPr>
        <w:t xml:space="preserve"> is available to guide you through the process. If you have any issue</w:t>
      </w:r>
      <w:r w:rsidR="000A200F" w:rsidRPr="00253AAC">
        <w:rPr>
          <w:lang w:val="en-GB"/>
        </w:rPr>
        <w:t>s</w:t>
      </w:r>
      <w:r w:rsidRPr="00253AAC">
        <w:rPr>
          <w:lang w:val="en-GB"/>
        </w:rPr>
        <w:t xml:space="preserve"> log</w:t>
      </w:r>
      <w:r w:rsidR="000A200F" w:rsidRPr="00253AAC">
        <w:rPr>
          <w:lang w:val="en-GB"/>
        </w:rPr>
        <w:t>g</w:t>
      </w:r>
      <w:r w:rsidRPr="00253AAC">
        <w:rPr>
          <w:lang w:val="en-GB"/>
        </w:rPr>
        <w:t>in</w:t>
      </w:r>
      <w:r w:rsidR="000A200F" w:rsidRPr="00253AAC">
        <w:rPr>
          <w:lang w:val="en-GB"/>
        </w:rPr>
        <w:t>g in</w:t>
      </w:r>
      <w:r w:rsidRPr="00253AAC">
        <w:rPr>
          <w:lang w:val="en-GB"/>
        </w:rPr>
        <w:t xml:space="preserve">, please contact Global RCE </w:t>
      </w:r>
      <w:r w:rsidRPr="00253AAC">
        <w:rPr>
          <w:rFonts w:cs="Calibri"/>
          <w:lang w:val="en-GB"/>
        </w:rPr>
        <w:t>Service Centre (</w:t>
      </w:r>
      <w:hyperlink r:id="rId12" w:history="1">
        <w:r w:rsidRPr="00253AAC">
          <w:rPr>
            <w:rStyle w:val="Hyperlink"/>
            <w:rFonts w:cs="Calibri"/>
            <w:lang w:val="en-GB"/>
          </w:rPr>
          <w:t>RCEServiceCentre@unu.edu</w:t>
        </w:r>
      </w:hyperlink>
      <w:r w:rsidRPr="00253AAC">
        <w:rPr>
          <w:rFonts w:eastAsia="Yu Gothic UI" w:cs="Calibri"/>
          <w:shd w:val="clear" w:color="auto" w:fill="FFFFFF"/>
          <w:lang w:val="en-GB"/>
        </w:rPr>
        <w:t>)</w:t>
      </w:r>
      <w:r w:rsidRPr="00253AAC">
        <w:rPr>
          <w:rFonts w:cs="Calibri"/>
          <w:lang w:val="en-GB"/>
        </w:rPr>
        <w:t xml:space="preserve">. </w:t>
      </w:r>
    </w:p>
    <w:p w14:paraId="5E56935B" w14:textId="449DA55D" w:rsidR="00321457" w:rsidRPr="00253AAC" w:rsidRDefault="00D929CF" w:rsidP="00321457">
      <w:pPr>
        <w:jc w:val="both"/>
        <w:rPr>
          <w:rFonts w:cs="Calibri"/>
          <w:lang w:val="en-GB"/>
        </w:rPr>
      </w:pPr>
      <w:r w:rsidRPr="00253AAC">
        <w:rPr>
          <w:lang w:val="en-GB"/>
        </w:rPr>
        <w:t xml:space="preserve">If you experience any technical difficulties submitting your RCE Project through the RCE Portal, please </w:t>
      </w:r>
      <w:r w:rsidR="00321457" w:rsidRPr="00253AAC">
        <w:rPr>
          <w:lang w:val="en-GB"/>
        </w:rPr>
        <w:t xml:space="preserve">complete </w:t>
      </w:r>
      <w:hyperlink r:id="rId13" w:history="1">
        <w:r w:rsidRPr="007A41F4">
          <w:rPr>
            <w:rStyle w:val="Hyperlink"/>
            <w:lang w:val="en-GB"/>
          </w:rPr>
          <w:t xml:space="preserve">Form </w:t>
        </w:r>
        <w:r w:rsidR="00321457" w:rsidRPr="007A41F4">
          <w:rPr>
            <w:rStyle w:val="Hyperlink"/>
            <w:lang w:val="en-GB"/>
          </w:rPr>
          <w:t>C</w:t>
        </w:r>
        <w:r w:rsidRPr="007A41F4">
          <w:rPr>
            <w:rStyle w:val="Hyperlink"/>
            <w:lang w:val="en-GB"/>
          </w:rPr>
          <w:t>: RCE Project Summary</w:t>
        </w:r>
        <w:r w:rsidRPr="007A41F4">
          <w:rPr>
            <w:rStyle w:val="Hyperlink"/>
            <w:lang w:val="en-GB"/>
          </w:rPr>
          <w:t xml:space="preserve"> </w:t>
        </w:r>
        <w:r w:rsidRPr="007A41F4">
          <w:rPr>
            <w:rStyle w:val="Hyperlink"/>
            <w:lang w:val="en-GB"/>
          </w:rPr>
          <w:t>Sheet</w:t>
        </w:r>
      </w:hyperlink>
      <w:r w:rsidR="00321457" w:rsidRPr="00253AAC">
        <w:rPr>
          <w:lang w:val="en-GB"/>
        </w:rPr>
        <w:t xml:space="preserve"> and submit </w:t>
      </w:r>
      <w:r w:rsidR="000A200F" w:rsidRPr="00253AAC">
        <w:rPr>
          <w:lang w:val="en-GB"/>
        </w:rPr>
        <w:t xml:space="preserve">it </w:t>
      </w:r>
      <w:r w:rsidR="00321457" w:rsidRPr="00253AAC">
        <w:rPr>
          <w:lang w:val="en-GB"/>
        </w:rPr>
        <w:t xml:space="preserve">to Global RCE </w:t>
      </w:r>
      <w:r w:rsidR="00321457" w:rsidRPr="00253AAC">
        <w:rPr>
          <w:rFonts w:cs="Calibri"/>
          <w:lang w:val="en-GB"/>
        </w:rPr>
        <w:t>Service Centre (</w:t>
      </w:r>
      <w:hyperlink r:id="rId14" w:tgtFrame="_blank" w:history="1">
        <w:r w:rsidR="003E7D9B" w:rsidRPr="00253AAC">
          <w:rPr>
            <w:rStyle w:val="normaltextrun"/>
            <w:rFonts w:cs="Calibri"/>
            <w:color w:val="0563C1"/>
            <w:u w:val="single"/>
            <w:shd w:val="clear" w:color="auto" w:fill="FFFFFF"/>
            <w:lang w:val="en-GB"/>
          </w:rPr>
          <w:t>rceconference@unu.edu</w:t>
        </w:r>
      </w:hyperlink>
      <w:r w:rsidR="00321457" w:rsidRPr="00253AAC">
        <w:rPr>
          <w:rStyle w:val="Hyperlink"/>
          <w:rFonts w:cs="Calibri"/>
          <w:lang w:val="en-GB"/>
        </w:rPr>
        <w:t xml:space="preserve">) </w:t>
      </w:r>
    </w:p>
    <w:p w14:paraId="71E13407" w14:textId="0573AC4D" w:rsidR="00204B0E" w:rsidRPr="00253AAC" w:rsidRDefault="00204B0E" w:rsidP="2DED2DCE">
      <w:pPr>
        <w:spacing w:after="0"/>
        <w:jc w:val="both"/>
        <w:rPr>
          <w:b/>
          <w:bCs/>
          <w:u w:val="single"/>
          <w:lang w:val="en-GB"/>
        </w:rPr>
      </w:pPr>
      <w:r w:rsidRPr="00253AAC">
        <w:rPr>
          <w:b/>
          <w:bCs/>
          <w:u w:val="single"/>
          <w:lang w:val="en-GB"/>
        </w:rPr>
        <w:t xml:space="preserve">The deadline for submission is </w:t>
      </w:r>
      <w:r w:rsidRPr="00A54114">
        <w:rPr>
          <w:b/>
          <w:bCs/>
          <w:color w:val="FF0000"/>
          <w:u w:val="single"/>
          <w:lang w:val="en-GB"/>
        </w:rPr>
        <w:t>Wednesday, 18 May 2022</w:t>
      </w:r>
      <w:r w:rsidR="00253AAC" w:rsidRPr="00A54114">
        <w:rPr>
          <w:b/>
          <w:bCs/>
          <w:color w:val="FF0000"/>
          <w:u w:val="single"/>
          <w:lang w:val="en-GB"/>
        </w:rPr>
        <w:t>, 23:59</w:t>
      </w:r>
      <w:r w:rsidRPr="00A54114">
        <w:rPr>
          <w:b/>
          <w:bCs/>
          <w:color w:val="FF0000"/>
          <w:u w:val="single"/>
          <w:lang w:val="en-GB"/>
        </w:rPr>
        <w:t xml:space="preserve"> (JST)</w:t>
      </w:r>
      <w:r w:rsidRPr="00253AAC">
        <w:rPr>
          <w:b/>
          <w:bCs/>
          <w:u w:val="single"/>
          <w:lang w:val="en-GB"/>
        </w:rPr>
        <w:t>.</w:t>
      </w:r>
      <w:r w:rsidRPr="00253AAC">
        <w:rPr>
          <w:u w:val="single"/>
          <w:lang w:val="en-GB"/>
        </w:rPr>
        <w:t xml:space="preserve"> </w:t>
      </w:r>
    </w:p>
    <w:p w14:paraId="2BB8B972" w14:textId="675874F0" w:rsidR="00AD7E83" w:rsidRPr="00A54114" w:rsidRDefault="00AD7E83">
      <w:pPr>
        <w:spacing w:after="0" w:line="240" w:lineRule="auto"/>
        <w:rPr>
          <w:rFonts w:cs="Calibri"/>
          <w:sz w:val="21"/>
          <w:szCs w:val="21"/>
          <w:lang w:val="en-US" w:eastAsia="ja-JP"/>
        </w:rPr>
      </w:pPr>
      <w:r w:rsidRPr="00253AAC">
        <w:rPr>
          <w:rFonts w:cs="Calibri"/>
          <w:sz w:val="21"/>
          <w:szCs w:val="21"/>
          <w:lang w:val="en-GB"/>
        </w:rPr>
        <w:br w:type="page"/>
      </w:r>
    </w:p>
    <w:p w14:paraId="478B17B8" w14:textId="77777777" w:rsidR="00321457" w:rsidRPr="00253AAC" w:rsidRDefault="00321457" w:rsidP="00321457">
      <w:pPr>
        <w:jc w:val="both"/>
        <w:rPr>
          <w:rFonts w:cs="Calibri"/>
          <w:sz w:val="21"/>
          <w:szCs w:val="21"/>
          <w:lang w:val="en-GB"/>
        </w:rPr>
      </w:pPr>
    </w:p>
    <w:p w14:paraId="6A7FBC2A" w14:textId="207F567F" w:rsidR="00D929CF" w:rsidRPr="00253AAC" w:rsidRDefault="00D929CF" w:rsidP="00204B0E">
      <w:pPr>
        <w:pStyle w:val="ListParagraph"/>
        <w:numPr>
          <w:ilvl w:val="0"/>
          <w:numId w:val="5"/>
        </w:numPr>
        <w:textAlignment w:val="baseline"/>
        <w:rPr>
          <w:b/>
          <w:sz w:val="28"/>
          <w:szCs w:val="28"/>
          <w:lang w:val="en-GB"/>
        </w:rPr>
      </w:pPr>
      <w:r w:rsidRPr="00253AAC">
        <w:rPr>
          <w:b/>
          <w:sz w:val="28"/>
          <w:szCs w:val="28"/>
          <w:lang w:val="en-GB"/>
        </w:rPr>
        <w:t>Criteria for selecting presenters</w:t>
      </w:r>
    </w:p>
    <w:p w14:paraId="41627ECF" w14:textId="77777777" w:rsidR="00D929CF" w:rsidRPr="00253AAC" w:rsidRDefault="00D929CF" w:rsidP="00D929CF">
      <w:pPr>
        <w:numPr>
          <w:ilvl w:val="0"/>
          <w:numId w:val="3"/>
        </w:numPr>
        <w:spacing w:after="0" w:line="240" w:lineRule="auto"/>
        <w:textAlignment w:val="baseline"/>
        <w:rPr>
          <w:lang w:val="en-GB"/>
        </w:rPr>
      </w:pPr>
      <w:r w:rsidRPr="00253AAC">
        <w:rPr>
          <w:lang w:val="en-GB"/>
        </w:rPr>
        <w:t>Address how your project is contributing to the implementation of SDGs through education.</w:t>
      </w:r>
    </w:p>
    <w:p w14:paraId="7AA7A615" w14:textId="77777777" w:rsidR="00D929CF" w:rsidRPr="00253AAC" w:rsidRDefault="00D929CF" w:rsidP="00D929CF">
      <w:pPr>
        <w:numPr>
          <w:ilvl w:val="0"/>
          <w:numId w:val="3"/>
        </w:numPr>
        <w:spacing w:after="0" w:line="240" w:lineRule="auto"/>
        <w:textAlignment w:val="baseline"/>
        <w:rPr>
          <w:lang w:val="en-GB"/>
        </w:rPr>
      </w:pPr>
      <w:r w:rsidRPr="00253AAC">
        <w:rPr>
          <w:lang w:val="en-GB"/>
        </w:rPr>
        <w:t>Demonstrate engagement of multiple stakeholders, including participation and support of local communities</w:t>
      </w:r>
    </w:p>
    <w:p w14:paraId="0C9B807F" w14:textId="77777777" w:rsidR="00D929CF" w:rsidRPr="00253AAC" w:rsidRDefault="00D929CF" w:rsidP="00D929CF">
      <w:pPr>
        <w:numPr>
          <w:ilvl w:val="0"/>
          <w:numId w:val="3"/>
        </w:numPr>
        <w:spacing w:after="0" w:line="240" w:lineRule="auto"/>
        <w:textAlignment w:val="baseline"/>
        <w:rPr>
          <w:lang w:val="en-GB"/>
        </w:rPr>
      </w:pPr>
      <w:r w:rsidRPr="00253AAC">
        <w:rPr>
          <w:lang w:val="en-GB"/>
        </w:rPr>
        <w:t>Demonstrate contribution to theme</w:t>
      </w:r>
    </w:p>
    <w:p w14:paraId="449D4E32" w14:textId="77777777" w:rsidR="00D929CF" w:rsidRPr="00253AAC" w:rsidRDefault="00D929CF" w:rsidP="00D929CF">
      <w:pPr>
        <w:numPr>
          <w:ilvl w:val="0"/>
          <w:numId w:val="3"/>
        </w:numPr>
        <w:spacing w:after="0" w:line="240" w:lineRule="auto"/>
        <w:textAlignment w:val="baseline"/>
        <w:rPr>
          <w:lang w:val="en-GB"/>
        </w:rPr>
      </w:pPr>
      <w:r w:rsidRPr="00253AAC">
        <w:rPr>
          <w:lang w:val="en-GB"/>
        </w:rPr>
        <w:t xml:space="preserve">Analyse impacts in terms of how projects have brought positive changes to the communities (if applicable) </w:t>
      </w:r>
    </w:p>
    <w:p w14:paraId="61CDA7A2" w14:textId="77777777" w:rsidR="00D929CF" w:rsidRPr="00253AAC" w:rsidRDefault="00D929CF" w:rsidP="00D929CF">
      <w:pPr>
        <w:numPr>
          <w:ilvl w:val="0"/>
          <w:numId w:val="3"/>
        </w:numPr>
        <w:spacing w:after="0" w:line="240" w:lineRule="auto"/>
        <w:textAlignment w:val="baseline"/>
        <w:rPr>
          <w:lang w:val="en-GB"/>
        </w:rPr>
      </w:pPr>
      <w:r w:rsidRPr="00253AAC">
        <w:rPr>
          <w:lang w:val="en-GB"/>
        </w:rPr>
        <w:t>Discuss ways of further scaling up, mainstreaming and deepening ideas and actions of the project (ways forward)</w:t>
      </w:r>
    </w:p>
    <w:p w14:paraId="3426BFF4" w14:textId="77777777" w:rsidR="00D929CF" w:rsidRPr="00253AAC" w:rsidRDefault="00D929CF" w:rsidP="00D929CF">
      <w:pPr>
        <w:numPr>
          <w:ilvl w:val="0"/>
          <w:numId w:val="3"/>
        </w:numPr>
        <w:spacing w:after="0" w:line="240" w:lineRule="auto"/>
        <w:textAlignment w:val="baseline"/>
        <w:rPr>
          <w:lang w:val="en-GB"/>
        </w:rPr>
      </w:pPr>
      <w:r w:rsidRPr="00253AAC">
        <w:rPr>
          <w:lang w:val="en-GB"/>
        </w:rPr>
        <w:t>Scaling up of ESD and sustainable development activities in the region with reference to UNESCO’s Global Action Programme and the SDGs.</w:t>
      </w:r>
    </w:p>
    <w:p w14:paraId="4D9EC862" w14:textId="77777777" w:rsidR="00D929CF" w:rsidRPr="00253AAC" w:rsidRDefault="00D929CF" w:rsidP="00D929CF">
      <w:pPr>
        <w:spacing w:after="0" w:line="240" w:lineRule="auto"/>
        <w:ind w:left="720"/>
        <w:textAlignment w:val="baseline"/>
        <w:rPr>
          <w:lang w:val="en-GB"/>
        </w:rPr>
      </w:pPr>
    </w:p>
    <w:p w14:paraId="0B600CE5" w14:textId="4125DF7A" w:rsidR="00781D07" w:rsidRPr="00253AAC" w:rsidRDefault="00781D07" w:rsidP="00781D07">
      <w:pPr>
        <w:pStyle w:val="ListParagraph"/>
        <w:numPr>
          <w:ilvl w:val="0"/>
          <w:numId w:val="5"/>
        </w:numPr>
        <w:textAlignment w:val="baseline"/>
        <w:rPr>
          <w:b/>
          <w:sz w:val="28"/>
          <w:szCs w:val="28"/>
          <w:lang w:val="en-GB"/>
        </w:rPr>
      </w:pPr>
      <w:r w:rsidRPr="00253AAC">
        <w:rPr>
          <w:b/>
          <w:sz w:val="28"/>
          <w:szCs w:val="28"/>
          <w:lang w:val="en-GB"/>
        </w:rPr>
        <w:t xml:space="preserve">Selection result </w:t>
      </w:r>
    </w:p>
    <w:p w14:paraId="17F214AE" w14:textId="3BC70AB2" w:rsidR="00820F0E" w:rsidRPr="00253AAC" w:rsidRDefault="00781D07" w:rsidP="003C1409">
      <w:pPr>
        <w:pStyle w:val="ListParagraph"/>
        <w:ind w:left="360"/>
        <w:textAlignment w:val="baseline"/>
        <w:rPr>
          <w:lang w:val="en-GB"/>
        </w:rPr>
      </w:pPr>
      <w:r w:rsidRPr="00253AAC">
        <w:rPr>
          <w:lang w:val="en-GB"/>
        </w:rPr>
        <w:t>The selection result will be notified around</w:t>
      </w:r>
      <w:r w:rsidR="00820F0E" w:rsidRPr="00253AAC">
        <w:rPr>
          <w:lang w:val="en-GB"/>
        </w:rPr>
        <w:t xml:space="preserve"> early June 2022 via email</w:t>
      </w:r>
      <w:r w:rsidR="00CA5E47" w:rsidRPr="00253AAC">
        <w:rPr>
          <w:lang w:val="en-GB"/>
        </w:rPr>
        <w:t xml:space="preserve"> to the applicants.</w:t>
      </w:r>
    </w:p>
    <w:p w14:paraId="4485C035" w14:textId="77777777" w:rsidR="003C1409" w:rsidRPr="00253AAC" w:rsidRDefault="003C1409" w:rsidP="003C1409">
      <w:pPr>
        <w:pStyle w:val="ListParagraph"/>
        <w:ind w:left="360"/>
        <w:textAlignment w:val="baseline"/>
        <w:rPr>
          <w:bCs/>
          <w:sz w:val="24"/>
          <w:szCs w:val="24"/>
          <w:lang w:val="en-GB"/>
        </w:rPr>
      </w:pPr>
    </w:p>
    <w:p w14:paraId="33476656" w14:textId="77777777" w:rsidR="000A200F" w:rsidRPr="00253AAC" w:rsidRDefault="00820F0E" w:rsidP="000A200F">
      <w:pPr>
        <w:pStyle w:val="ListParagraph"/>
        <w:numPr>
          <w:ilvl w:val="0"/>
          <w:numId w:val="5"/>
        </w:numPr>
        <w:textAlignment w:val="baseline"/>
        <w:rPr>
          <w:b/>
          <w:sz w:val="28"/>
          <w:szCs w:val="28"/>
          <w:lang w:val="en-GB"/>
        </w:rPr>
      </w:pPr>
      <w:r w:rsidRPr="00253AAC">
        <w:rPr>
          <w:b/>
          <w:sz w:val="28"/>
          <w:szCs w:val="28"/>
          <w:lang w:val="en-GB"/>
        </w:rPr>
        <w:t xml:space="preserve">Registration for the AP RCE Meeting </w:t>
      </w:r>
    </w:p>
    <w:p w14:paraId="21F49669" w14:textId="62838891" w:rsidR="00DA3453" w:rsidRPr="00253AAC" w:rsidRDefault="000A200F" w:rsidP="000A200F">
      <w:pPr>
        <w:pStyle w:val="ListParagraph"/>
        <w:ind w:left="360"/>
        <w:textAlignment w:val="baseline"/>
        <w:rPr>
          <w:lang w:val="en-GB"/>
        </w:rPr>
      </w:pPr>
      <w:r w:rsidRPr="00253AAC">
        <w:rPr>
          <w:lang w:val="en-GB"/>
        </w:rPr>
        <w:t>The open call for registration for the meeting will be launched in May 2022. Both selected and non-selected applicants are requested to make a registration aside from th</w:t>
      </w:r>
      <w:r w:rsidR="00AD7E83" w:rsidRPr="00253AAC">
        <w:rPr>
          <w:lang w:val="en-GB"/>
        </w:rPr>
        <w:t>is</w:t>
      </w:r>
      <w:r w:rsidRPr="00253AAC">
        <w:rPr>
          <w:lang w:val="en-GB"/>
        </w:rPr>
        <w:t xml:space="preserve"> application for </w:t>
      </w:r>
      <w:r w:rsidR="00AD7E83" w:rsidRPr="00253AAC">
        <w:rPr>
          <w:lang w:val="en-GB"/>
        </w:rPr>
        <w:t xml:space="preserve">a </w:t>
      </w:r>
      <w:r w:rsidRPr="00253AAC">
        <w:rPr>
          <w:lang w:val="en-GB"/>
        </w:rPr>
        <w:t>case study presentation. More details will be announced at a later date.</w:t>
      </w:r>
    </w:p>
    <w:sectPr w:rsidR="00DA3453" w:rsidRPr="00253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B4D"/>
    <w:multiLevelType w:val="hybridMultilevel"/>
    <w:tmpl w:val="1AE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0B5"/>
    <w:multiLevelType w:val="hybridMultilevel"/>
    <w:tmpl w:val="7248C61A"/>
    <w:lvl w:ilvl="0" w:tplc="E3EC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6515F"/>
    <w:multiLevelType w:val="hybridMultilevel"/>
    <w:tmpl w:val="EC02B64A"/>
    <w:lvl w:ilvl="0" w:tplc="DE4455BC">
      <w:start w:val="1"/>
      <w:numFmt w:val="decimal"/>
      <w:lvlText w:val="%1."/>
      <w:lvlJc w:val="left"/>
      <w:pPr>
        <w:ind w:left="720" w:hanging="360"/>
      </w:pPr>
    </w:lvl>
    <w:lvl w:ilvl="1" w:tplc="9E54815E">
      <w:start w:val="1"/>
      <w:numFmt w:val="lowerLetter"/>
      <w:lvlText w:val="%2."/>
      <w:lvlJc w:val="left"/>
      <w:pPr>
        <w:ind w:left="1440" w:hanging="360"/>
      </w:pPr>
    </w:lvl>
    <w:lvl w:ilvl="2" w:tplc="9AECDDE4">
      <w:start w:val="1"/>
      <w:numFmt w:val="lowerRoman"/>
      <w:lvlText w:val="%3."/>
      <w:lvlJc w:val="right"/>
      <w:pPr>
        <w:ind w:left="2160" w:hanging="180"/>
      </w:pPr>
    </w:lvl>
    <w:lvl w:ilvl="3" w:tplc="2884CEB2">
      <w:start w:val="1"/>
      <w:numFmt w:val="decimal"/>
      <w:lvlText w:val="%4."/>
      <w:lvlJc w:val="left"/>
      <w:pPr>
        <w:ind w:left="2880" w:hanging="360"/>
      </w:pPr>
    </w:lvl>
    <w:lvl w:ilvl="4" w:tplc="3968C70A">
      <w:start w:val="1"/>
      <w:numFmt w:val="lowerLetter"/>
      <w:lvlText w:val="%5."/>
      <w:lvlJc w:val="left"/>
      <w:pPr>
        <w:ind w:left="3600" w:hanging="360"/>
      </w:pPr>
    </w:lvl>
    <w:lvl w:ilvl="5" w:tplc="475E5760">
      <w:start w:val="1"/>
      <w:numFmt w:val="lowerRoman"/>
      <w:lvlText w:val="%6."/>
      <w:lvlJc w:val="right"/>
      <w:pPr>
        <w:ind w:left="4320" w:hanging="180"/>
      </w:pPr>
    </w:lvl>
    <w:lvl w:ilvl="6" w:tplc="995CFD0C">
      <w:start w:val="1"/>
      <w:numFmt w:val="decimal"/>
      <w:lvlText w:val="%7."/>
      <w:lvlJc w:val="left"/>
      <w:pPr>
        <w:ind w:left="5040" w:hanging="360"/>
      </w:pPr>
    </w:lvl>
    <w:lvl w:ilvl="7" w:tplc="69AE8F76">
      <w:start w:val="1"/>
      <w:numFmt w:val="lowerLetter"/>
      <w:lvlText w:val="%8."/>
      <w:lvlJc w:val="left"/>
      <w:pPr>
        <w:ind w:left="5760" w:hanging="360"/>
      </w:pPr>
    </w:lvl>
    <w:lvl w:ilvl="8" w:tplc="296C8E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155F"/>
    <w:multiLevelType w:val="multilevel"/>
    <w:tmpl w:val="47A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D696A"/>
    <w:multiLevelType w:val="hybridMultilevel"/>
    <w:tmpl w:val="9012A780"/>
    <w:lvl w:ilvl="0" w:tplc="695A05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A47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83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2C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F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E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C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A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6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4245">
    <w:abstractNumId w:val="2"/>
  </w:num>
  <w:num w:numId="2" w16cid:durableId="1288658913">
    <w:abstractNumId w:val="5"/>
  </w:num>
  <w:num w:numId="3" w16cid:durableId="11270473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236405">
    <w:abstractNumId w:val="0"/>
  </w:num>
  <w:num w:numId="5" w16cid:durableId="242954302">
    <w:abstractNumId w:val="1"/>
  </w:num>
  <w:num w:numId="6" w16cid:durableId="139211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CF"/>
    <w:rsid w:val="000939DA"/>
    <w:rsid w:val="000A200F"/>
    <w:rsid w:val="00181441"/>
    <w:rsid w:val="00204B0E"/>
    <w:rsid w:val="00253AAC"/>
    <w:rsid w:val="002903FD"/>
    <w:rsid w:val="0030209E"/>
    <w:rsid w:val="00321457"/>
    <w:rsid w:val="003C1409"/>
    <w:rsid w:val="003E7D9B"/>
    <w:rsid w:val="00441BCF"/>
    <w:rsid w:val="004E3810"/>
    <w:rsid w:val="00781D07"/>
    <w:rsid w:val="007A41F4"/>
    <w:rsid w:val="007B5B80"/>
    <w:rsid w:val="00820F0E"/>
    <w:rsid w:val="0085187C"/>
    <w:rsid w:val="008A29DE"/>
    <w:rsid w:val="00925173"/>
    <w:rsid w:val="00A54114"/>
    <w:rsid w:val="00AD7E83"/>
    <w:rsid w:val="00BB7297"/>
    <w:rsid w:val="00C76AC9"/>
    <w:rsid w:val="00CA5E47"/>
    <w:rsid w:val="00D929CF"/>
    <w:rsid w:val="00DA3453"/>
    <w:rsid w:val="00DC21B3"/>
    <w:rsid w:val="00F33327"/>
    <w:rsid w:val="01B5C71A"/>
    <w:rsid w:val="0E821C05"/>
    <w:rsid w:val="0F26DFF0"/>
    <w:rsid w:val="0F50519D"/>
    <w:rsid w:val="126ED7F3"/>
    <w:rsid w:val="136FA8CB"/>
    <w:rsid w:val="139A07B3"/>
    <w:rsid w:val="191D73CA"/>
    <w:rsid w:val="22AA7B27"/>
    <w:rsid w:val="22BE3DD6"/>
    <w:rsid w:val="245A0E37"/>
    <w:rsid w:val="266AB882"/>
    <w:rsid w:val="2CEB0307"/>
    <w:rsid w:val="2DED2DCE"/>
    <w:rsid w:val="3FA70F7F"/>
    <w:rsid w:val="4142DFE0"/>
    <w:rsid w:val="43232ACC"/>
    <w:rsid w:val="57070F63"/>
    <w:rsid w:val="58E6A7C3"/>
    <w:rsid w:val="5BF49C29"/>
    <w:rsid w:val="626607C1"/>
    <w:rsid w:val="6A9146DB"/>
    <w:rsid w:val="78088BDF"/>
    <w:rsid w:val="7A5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4537"/>
  <w15:chartTrackingRefBased/>
  <w15:docId w15:val="{43385377-BC62-AA42-9C73-593A5B3B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CF"/>
    <w:pPr>
      <w:spacing w:after="160" w:line="259" w:lineRule="auto"/>
    </w:pPr>
    <w:rPr>
      <w:rFonts w:ascii="Calibri" w:eastAsia="MS Mincho" w:hAnsi="Calibri" w:cs="Times New Roman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29C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9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9CF"/>
    <w:rPr>
      <w:rFonts w:ascii="Calibri" w:eastAsia="MS Mincho" w:hAnsi="Calibri" w:cs="Times New Roman"/>
      <w:sz w:val="20"/>
      <w:szCs w:val="20"/>
      <w:lang w:val="en-MY" w:eastAsia="en-US"/>
    </w:rPr>
  </w:style>
  <w:style w:type="paragraph" w:customStyle="1" w:styleId="Body">
    <w:name w:val="Body"/>
    <w:rsid w:val="00D929C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ragraph">
    <w:name w:val="paragraph"/>
    <w:basedOn w:val="Normal"/>
    <w:rsid w:val="00D92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normaltextrun">
    <w:name w:val="normaltextrun"/>
    <w:basedOn w:val="DefaultParagraphFont"/>
    <w:rsid w:val="00D929CF"/>
  </w:style>
  <w:style w:type="character" w:customStyle="1" w:styleId="eop">
    <w:name w:val="eop"/>
    <w:basedOn w:val="DefaultParagraphFont"/>
    <w:rsid w:val="00D929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57"/>
    <w:rPr>
      <w:rFonts w:ascii="Calibri" w:eastAsia="MS Mincho" w:hAnsi="Calibri" w:cs="Times New Roman"/>
      <w:b/>
      <w:bCs/>
      <w:sz w:val="20"/>
      <w:szCs w:val="20"/>
      <w:lang w:val="en-MY" w:eastAsia="en-US"/>
    </w:rPr>
  </w:style>
  <w:style w:type="paragraph" w:styleId="ListParagraph">
    <w:name w:val="List Paragraph"/>
    <w:basedOn w:val="Normal"/>
    <w:uiPriority w:val="34"/>
    <w:qFormat/>
    <w:rsid w:val="003E7D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0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1BCF"/>
    <w:rPr>
      <w:rFonts w:ascii="Calibri" w:eastAsia="MS Mincho" w:hAnsi="Calibri" w:cs="Times New Roman"/>
      <w:sz w:val="22"/>
      <w:szCs w:val="22"/>
      <w:lang w:val="en-MY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1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www.rcenetwork.org%2Fportal%2Fsites%2Fdefault%2Ffiles%2FC_RCE%2520Project%2520Summary%2520Sheet.docx&amp;wdOrigin=BROWSE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EServiceCentre@un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rL9rp0OBJX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rcenetwork.org/portal/create-projec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urveymonkey.com/r/14APRCERM" TargetMode="External"/><Relationship Id="rId14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d3fcab1353ad17d2ec774e3f7a004611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c37e6f8436acd1d00af8b089fdc53383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EEE80-8C84-4EC4-9051-5082FD626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51434-9FAB-432C-A819-D0ED7C707B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06D8CE-41D7-D54A-9821-16A5254BA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76A76-BCD0-48F6-B149-47424830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RCE Service Centre</dc:creator>
  <cp:keywords/>
  <dc:description/>
  <cp:lastModifiedBy>Michino, Jyuri</cp:lastModifiedBy>
  <cp:revision>5</cp:revision>
  <cp:lastPrinted>2022-04-28T06:39:00Z</cp:lastPrinted>
  <dcterms:created xsi:type="dcterms:W3CDTF">2022-04-28T06:39:00Z</dcterms:created>
  <dcterms:modified xsi:type="dcterms:W3CDTF">2022-05-12T05:32:00Z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</Properties>
</file>